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3A" w:rsidRPr="00864FC1" w:rsidRDefault="00294723" w:rsidP="006A54E5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864FC1">
        <w:rPr>
          <w:rFonts w:eastAsia="標楷體"/>
          <w:color w:val="000000" w:themeColor="text1"/>
          <w:sz w:val="32"/>
          <w:szCs w:val="32"/>
        </w:rPr>
        <w:t>國立虎尾科技大學</w:t>
      </w:r>
      <w:r w:rsidRPr="00864FC1">
        <w:rPr>
          <w:rFonts w:eastAsia="標楷體" w:hint="eastAsia"/>
          <w:color w:val="000000" w:themeColor="text1"/>
          <w:sz w:val="32"/>
          <w:szCs w:val="32"/>
        </w:rPr>
        <w:t>通識教育中心</w:t>
      </w:r>
      <w:r w:rsidRPr="00864FC1">
        <w:rPr>
          <w:rFonts w:eastAsia="標楷體"/>
          <w:color w:val="000000" w:themeColor="text1"/>
          <w:sz w:val="32"/>
          <w:szCs w:val="32"/>
        </w:rPr>
        <w:t>教師升等評審標準暨評分表</w:t>
      </w:r>
      <w:r w:rsidR="006A54E5" w:rsidRPr="00864FC1">
        <w:rPr>
          <w:rFonts w:eastAsia="標楷體" w:hint="eastAsia"/>
          <w:color w:val="000000" w:themeColor="text1"/>
          <w:sz w:val="32"/>
          <w:szCs w:val="32"/>
        </w:rPr>
        <w:br/>
      </w:r>
      <w:r w:rsidR="00B506F6" w:rsidRPr="00864FC1">
        <w:rPr>
          <w:rFonts w:eastAsia="標楷體" w:hint="eastAsia"/>
          <w:color w:val="000000" w:themeColor="text1"/>
          <w:sz w:val="32"/>
          <w:szCs w:val="32"/>
        </w:rPr>
        <w:t>【</w:t>
      </w:r>
      <w:r w:rsidR="006A54E5" w:rsidRPr="00864FC1">
        <w:rPr>
          <w:rFonts w:eastAsia="標楷體" w:hint="eastAsia"/>
          <w:color w:val="000000" w:themeColor="text1"/>
          <w:sz w:val="28"/>
          <w:szCs w:val="28"/>
        </w:rPr>
        <w:t>應用技術研發成果型</w:t>
      </w:r>
      <w:r w:rsidR="00B506F6" w:rsidRPr="00864FC1">
        <w:rPr>
          <w:rFonts w:eastAsia="標楷體" w:hint="eastAsia"/>
          <w:color w:val="000000" w:themeColor="text1"/>
          <w:sz w:val="28"/>
          <w:szCs w:val="28"/>
        </w:rPr>
        <w:t>】</w:t>
      </w:r>
    </w:p>
    <w:p w:rsidR="00582BC2" w:rsidRPr="00864FC1" w:rsidRDefault="00582BC2" w:rsidP="00582BC2">
      <w:pPr>
        <w:spacing w:line="240" w:lineRule="exact"/>
        <w:jc w:val="right"/>
        <w:rPr>
          <w:rFonts w:eastAsia="標楷體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10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6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4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10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次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中心</w:t>
      </w:r>
      <w:r w:rsidRPr="00864FC1">
        <w:rPr>
          <w:rFonts w:eastAsia="標楷體" w:cs="DFHei-Md-HK-BF"/>
          <w:color w:val="000000" w:themeColor="text1"/>
          <w:kern w:val="0"/>
          <w:sz w:val="18"/>
          <w:szCs w:val="18"/>
        </w:rPr>
        <w:t>會議通過</w:t>
      </w:r>
    </w:p>
    <w:p w:rsidR="00582BC2" w:rsidRPr="00864FC1" w:rsidRDefault="00582BC2" w:rsidP="00582BC2">
      <w:pPr>
        <w:spacing w:line="240" w:lineRule="exact"/>
        <w:jc w:val="right"/>
        <w:rPr>
          <w:rFonts w:eastAsia="標楷體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106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4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25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105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次中心教評會議通過</w:t>
      </w:r>
    </w:p>
    <w:p w:rsidR="00582BC2" w:rsidRPr="00864FC1" w:rsidRDefault="00582BC2" w:rsidP="00582BC2">
      <w:pPr>
        <w:spacing w:line="240" w:lineRule="exact"/>
        <w:jc w:val="right"/>
        <w:rPr>
          <w:rFonts w:eastAsia="標楷體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106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17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 xml:space="preserve"> 106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4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次中心會議通過</w:t>
      </w:r>
    </w:p>
    <w:p w:rsidR="00582BC2" w:rsidRPr="00864FC1" w:rsidRDefault="00582BC2" w:rsidP="00582BC2">
      <w:pPr>
        <w:spacing w:line="240" w:lineRule="exact"/>
        <w:jc w:val="right"/>
        <w:rPr>
          <w:rFonts w:eastAsia="標楷體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106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10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30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 xml:space="preserve"> 106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3</w:t>
      </w:r>
      <w:r w:rsidRPr="00864FC1">
        <w:rPr>
          <w:rFonts w:eastAsia="標楷體" w:cs="DFHei-Md-HK-BF" w:hint="eastAsia"/>
          <w:color w:val="000000" w:themeColor="text1"/>
          <w:kern w:val="0"/>
          <w:sz w:val="18"/>
          <w:szCs w:val="18"/>
        </w:rPr>
        <w:t>次中心教評會議通過</w:t>
      </w:r>
    </w:p>
    <w:p w:rsidR="009D3F3A" w:rsidRPr="00864FC1" w:rsidRDefault="005839BE" w:rsidP="005839BE">
      <w:pPr>
        <w:wordWrap w:val="0"/>
        <w:spacing w:line="240" w:lineRule="exact"/>
        <w:jc w:val="right"/>
        <w:rPr>
          <w:rFonts w:eastAsia="標楷體" w:hAnsi="Arial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107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16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 xml:space="preserve"> 106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8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次中心會議通過</w:t>
      </w:r>
    </w:p>
    <w:p w:rsidR="005839BE" w:rsidRPr="00864FC1" w:rsidRDefault="005839BE" w:rsidP="005839BE">
      <w:pPr>
        <w:spacing w:line="240" w:lineRule="exact"/>
        <w:jc w:val="right"/>
        <w:rPr>
          <w:rFonts w:eastAsia="標楷體" w:hAnsi="Arial" w:cs="DFHei-Md-HK-BF"/>
          <w:color w:val="000000" w:themeColor="text1"/>
          <w:kern w:val="0"/>
          <w:sz w:val="18"/>
          <w:szCs w:val="18"/>
        </w:rPr>
      </w:pP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107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年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5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月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21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日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106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學年度第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8</w:t>
      </w:r>
      <w:r w:rsidRPr="00864FC1">
        <w:rPr>
          <w:rFonts w:eastAsia="標楷體" w:hAnsi="Arial" w:cs="DFHei-Md-HK-BF" w:hint="eastAsia"/>
          <w:color w:val="000000" w:themeColor="text1"/>
          <w:kern w:val="0"/>
          <w:sz w:val="18"/>
          <w:szCs w:val="18"/>
        </w:rPr>
        <w:t>次中心教評會通過</w:t>
      </w:r>
    </w:p>
    <w:p w:rsidR="005839BE" w:rsidRDefault="00637F29" w:rsidP="00637F29">
      <w:pPr>
        <w:spacing w:line="240" w:lineRule="exact"/>
        <w:jc w:val="right"/>
        <w:rPr>
          <w:rFonts w:eastAsia="標楷體" w:cs="DFHei-Md-HK-BF"/>
          <w:kern w:val="0"/>
          <w:sz w:val="18"/>
          <w:szCs w:val="18"/>
        </w:rPr>
      </w:pPr>
      <w:r>
        <w:rPr>
          <w:rFonts w:eastAsia="標楷體" w:cs="DFHei-Md-HK-BF" w:hint="eastAsia"/>
          <w:kern w:val="0"/>
          <w:sz w:val="18"/>
          <w:szCs w:val="18"/>
        </w:rPr>
        <w:t>110</w:t>
      </w:r>
      <w:r>
        <w:rPr>
          <w:rFonts w:eastAsia="標楷體" w:cs="DFHei-Md-HK-BF" w:hint="eastAsia"/>
          <w:kern w:val="0"/>
          <w:sz w:val="18"/>
          <w:szCs w:val="18"/>
        </w:rPr>
        <w:t>年</w:t>
      </w:r>
      <w:r>
        <w:rPr>
          <w:rFonts w:eastAsia="標楷體" w:cs="DFHei-Md-HK-BF" w:hint="eastAsia"/>
          <w:kern w:val="0"/>
          <w:sz w:val="18"/>
          <w:szCs w:val="18"/>
        </w:rPr>
        <w:t>9</w:t>
      </w:r>
      <w:r>
        <w:rPr>
          <w:rFonts w:eastAsia="標楷體" w:cs="DFHei-Md-HK-BF" w:hint="eastAsia"/>
          <w:kern w:val="0"/>
          <w:sz w:val="18"/>
          <w:szCs w:val="18"/>
        </w:rPr>
        <w:t>月</w:t>
      </w:r>
      <w:r>
        <w:rPr>
          <w:rFonts w:eastAsia="標楷體" w:cs="DFHei-Md-HK-BF" w:hint="eastAsia"/>
          <w:kern w:val="0"/>
          <w:sz w:val="18"/>
          <w:szCs w:val="18"/>
        </w:rPr>
        <w:t>8</w:t>
      </w:r>
      <w:r>
        <w:rPr>
          <w:rFonts w:eastAsia="標楷體" w:cs="DFHei-Md-HK-BF" w:hint="eastAsia"/>
          <w:kern w:val="0"/>
          <w:sz w:val="18"/>
          <w:szCs w:val="18"/>
        </w:rPr>
        <w:t>日</w:t>
      </w:r>
      <w:r>
        <w:rPr>
          <w:rFonts w:eastAsia="標楷體" w:cs="DFHei-Md-HK-BF" w:hint="eastAsia"/>
          <w:kern w:val="0"/>
          <w:sz w:val="18"/>
          <w:szCs w:val="18"/>
        </w:rPr>
        <w:t xml:space="preserve"> 110</w:t>
      </w:r>
      <w:r>
        <w:rPr>
          <w:rFonts w:eastAsia="標楷體" w:cs="DFHei-Md-HK-BF" w:hint="eastAsia"/>
          <w:kern w:val="0"/>
          <w:sz w:val="18"/>
          <w:szCs w:val="18"/>
        </w:rPr>
        <w:t>學年度第</w:t>
      </w:r>
      <w:r>
        <w:rPr>
          <w:rFonts w:eastAsia="標楷體" w:cs="DFHei-Md-HK-BF" w:hint="eastAsia"/>
          <w:kern w:val="0"/>
          <w:sz w:val="18"/>
          <w:szCs w:val="18"/>
        </w:rPr>
        <w:t>1</w:t>
      </w:r>
      <w:r>
        <w:rPr>
          <w:rFonts w:eastAsia="標楷體" w:cs="DFHei-Md-HK-BF" w:hint="eastAsia"/>
          <w:kern w:val="0"/>
          <w:sz w:val="18"/>
          <w:szCs w:val="18"/>
        </w:rPr>
        <w:t>次中心會議通過</w:t>
      </w:r>
    </w:p>
    <w:p w:rsidR="002A4D3F" w:rsidRDefault="002A4D3F" w:rsidP="00637F29">
      <w:pPr>
        <w:spacing w:line="240" w:lineRule="exact"/>
        <w:jc w:val="right"/>
        <w:rPr>
          <w:rFonts w:eastAsia="標楷體" w:cs="DFHei-Md-HK-BF"/>
          <w:kern w:val="0"/>
          <w:sz w:val="18"/>
          <w:szCs w:val="18"/>
        </w:rPr>
      </w:pPr>
      <w:r w:rsidRPr="002A4D3F">
        <w:rPr>
          <w:rFonts w:eastAsia="標楷體" w:cs="DFHei-Md-HK-BF" w:hint="eastAsia"/>
          <w:kern w:val="0"/>
          <w:sz w:val="18"/>
          <w:szCs w:val="18"/>
        </w:rPr>
        <w:t>110</w:t>
      </w:r>
      <w:r w:rsidRPr="002A4D3F">
        <w:rPr>
          <w:rFonts w:eastAsia="標楷體" w:cs="DFHei-Md-HK-BF" w:hint="eastAsia"/>
          <w:kern w:val="0"/>
          <w:sz w:val="18"/>
          <w:szCs w:val="18"/>
        </w:rPr>
        <w:t>年</w:t>
      </w:r>
      <w:r w:rsidRPr="002A4D3F">
        <w:rPr>
          <w:rFonts w:eastAsia="標楷體" w:cs="DFHei-Md-HK-BF" w:hint="eastAsia"/>
          <w:kern w:val="0"/>
          <w:sz w:val="18"/>
          <w:szCs w:val="18"/>
        </w:rPr>
        <w:t>9</w:t>
      </w:r>
      <w:r w:rsidRPr="002A4D3F">
        <w:rPr>
          <w:rFonts w:eastAsia="標楷體" w:cs="DFHei-Md-HK-BF" w:hint="eastAsia"/>
          <w:kern w:val="0"/>
          <w:sz w:val="18"/>
          <w:szCs w:val="18"/>
        </w:rPr>
        <w:t>月</w:t>
      </w:r>
      <w:r w:rsidRPr="002A4D3F">
        <w:rPr>
          <w:rFonts w:eastAsia="標楷體" w:cs="DFHei-Md-HK-BF" w:hint="eastAsia"/>
          <w:kern w:val="0"/>
          <w:sz w:val="18"/>
          <w:szCs w:val="18"/>
        </w:rPr>
        <w:t>23</w:t>
      </w:r>
      <w:r w:rsidRPr="002A4D3F">
        <w:rPr>
          <w:rFonts w:eastAsia="標楷體" w:cs="DFHei-Md-HK-BF" w:hint="eastAsia"/>
          <w:kern w:val="0"/>
          <w:sz w:val="18"/>
          <w:szCs w:val="18"/>
        </w:rPr>
        <w:t>日</w:t>
      </w:r>
      <w:r w:rsidRPr="002A4D3F">
        <w:rPr>
          <w:rFonts w:eastAsia="標楷體" w:cs="DFHei-Md-HK-BF" w:hint="eastAsia"/>
          <w:kern w:val="0"/>
          <w:sz w:val="18"/>
          <w:szCs w:val="18"/>
        </w:rPr>
        <w:t>110</w:t>
      </w:r>
      <w:r w:rsidRPr="002A4D3F">
        <w:rPr>
          <w:rFonts w:eastAsia="標楷體" w:cs="DFHei-Md-HK-BF" w:hint="eastAsia"/>
          <w:kern w:val="0"/>
          <w:sz w:val="18"/>
          <w:szCs w:val="18"/>
        </w:rPr>
        <w:t>學年度第</w:t>
      </w:r>
      <w:r w:rsidRPr="002A4D3F">
        <w:rPr>
          <w:rFonts w:eastAsia="標楷體" w:cs="DFHei-Md-HK-BF" w:hint="eastAsia"/>
          <w:kern w:val="0"/>
          <w:sz w:val="18"/>
          <w:szCs w:val="18"/>
        </w:rPr>
        <w:t>1</w:t>
      </w:r>
      <w:r w:rsidRPr="002A4D3F">
        <w:rPr>
          <w:rFonts w:eastAsia="標楷體" w:cs="DFHei-Md-HK-BF" w:hint="eastAsia"/>
          <w:kern w:val="0"/>
          <w:sz w:val="18"/>
          <w:szCs w:val="18"/>
        </w:rPr>
        <w:t>次中心教評會議通過</w:t>
      </w:r>
    </w:p>
    <w:p w:rsidR="002A4D3F" w:rsidRPr="00637F29" w:rsidRDefault="002A4D3F" w:rsidP="002A4D3F">
      <w:pPr>
        <w:wordWrap w:val="0"/>
        <w:spacing w:line="240" w:lineRule="exact"/>
        <w:jc w:val="right"/>
        <w:rPr>
          <w:rFonts w:eastAsia="標楷體" w:cs="DFHei-Md-HK-BF"/>
          <w:kern w:val="0"/>
          <w:sz w:val="18"/>
          <w:szCs w:val="18"/>
        </w:rPr>
      </w:pPr>
      <w:r>
        <w:rPr>
          <w:rFonts w:eastAsia="標楷體" w:cs="DFHei-Md-HK-BF" w:hint="eastAsia"/>
          <w:kern w:val="0"/>
          <w:sz w:val="18"/>
          <w:szCs w:val="18"/>
        </w:rPr>
        <w:t xml:space="preserve">                                               </w:t>
      </w:r>
      <w:r>
        <w:rPr>
          <w:rFonts w:eastAsia="標楷體" w:cs="DFHei-Md-HK-BF"/>
          <w:kern w:val="0"/>
          <w:sz w:val="18"/>
          <w:szCs w:val="18"/>
        </w:rPr>
        <w:t xml:space="preserve"> </w:t>
      </w:r>
      <w:r>
        <w:rPr>
          <w:rFonts w:eastAsia="標楷體" w:cs="DFHei-Md-HK-BF" w:hint="eastAsia"/>
          <w:kern w:val="0"/>
          <w:sz w:val="18"/>
          <w:szCs w:val="18"/>
        </w:rPr>
        <w:t xml:space="preserve">                      </w:t>
      </w:r>
      <w:r w:rsidR="00E641F4">
        <w:rPr>
          <w:rFonts w:eastAsia="標楷體" w:cs="DFHei-Md-HK-BF" w:hint="eastAsia"/>
          <w:kern w:val="0"/>
          <w:sz w:val="18"/>
          <w:szCs w:val="18"/>
        </w:rPr>
        <w:t>110</w:t>
      </w:r>
      <w:r w:rsidR="00E641F4">
        <w:rPr>
          <w:rFonts w:eastAsia="標楷體" w:cs="DFHei-Md-HK-BF" w:hint="eastAsia"/>
          <w:kern w:val="0"/>
          <w:sz w:val="18"/>
          <w:szCs w:val="18"/>
        </w:rPr>
        <w:t>年</w:t>
      </w:r>
      <w:r w:rsidR="00E641F4">
        <w:rPr>
          <w:rFonts w:eastAsia="標楷體" w:cs="DFHei-Md-HK-BF" w:hint="eastAsia"/>
          <w:kern w:val="0"/>
          <w:sz w:val="18"/>
          <w:szCs w:val="18"/>
        </w:rPr>
        <w:t>10</w:t>
      </w:r>
      <w:r w:rsidR="00E641F4">
        <w:rPr>
          <w:rFonts w:eastAsia="標楷體" w:cs="DFHei-Md-HK-BF" w:hint="eastAsia"/>
          <w:kern w:val="0"/>
          <w:sz w:val="18"/>
          <w:szCs w:val="18"/>
        </w:rPr>
        <w:t>月</w:t>
      </w:r>
      <w:r w:rsidR="00E641F4">
        <w:rPr>
          <w:rFonts w:eastAsia="標楷體" w:cs="DFHei-Md-HK-BF" w:hint="eastAsia"/>
          <w:kern w:val="0"/>
          <w:sz w:val="18"/>
          <w:szCs w:val="18"/>
        </w:rPr>
        <w:t>8</w:t>
      </w:r>
      <w:r w:rsidR="00E641F4">
        <w:rPr>
          <w:rFonts w:eastAsia="標楷體" w:cs="DFHei-Md-HK-BF" w:hint="eastAsia"/>
          <w:kern w:val="0"/>
          <w:sz w:val="18"/>
          <w:szCs w:val="18"/>
        </w:rPr>
        <w:t>日核定實施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789"/>
        <w:gridCol w:w="2146"/>
        <w:gridCol w:w="3593"/>
      </w:tblGrid>
      <w:tr w:rsidR="00864FC1" w:rsidRPr="00864FC1" w:rsidTr="00F01FA0">
        <w:trPr>
          <w:trHeight w:val="1085"/>
        </w:trPr>
        <w:tc>
          <w:tcPr>
            <w:tcW w:w="2880" w:type="dxa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 xml:space="preserve">申請單位： 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現職職稱：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20" w:type="dxa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擬申請升等職稱：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723" w:rsidRPr="00864FC1" w:rsidTr="003B4672">
        <w:trPr>
          <w:trHeight w:val="1673"/>
        </w:trPr>
        <w:tc>
          <w:tcPr>
            <w:tcW w:w="4680" w:type="dxa"/>
            <w:gridSpan w:val="2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前次同等級升等代表著作名稱：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80" w:type="dxa"/>
            <w:gridSpan w:val="2"/>
            <w:shd w:val="clear" w:color="auto" w:fill="auto"/>
          </w:tcPr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本次升等代表著作名稱：</w:t>
            </w:r>
          </w:p>
          <w:p w:rsidR="00294723" w:rsidRPr="00864FC1" w:rsidRDefault="00294723" w:rsidP="003B467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3F3A" w:rsidRPr="00864FC1" w:rsidRDefault="009D3F3A" w:rsidP="009D3F3A">
      <w:pPr>
        <w:spacing w:line="240" w:lineRule="exact"/>
        <w:rPr>
          <w:rFonts w:eastAsia="標楷體"/>
          <w:color w:val="000000" w:themeColor="text1"/>
        </w:rPr>
      </w:pPr>
    </w:p>
    <w:p w:rsidR="00D42CE9" w:rsidRPr="00864FC1" w:rsidRDefault="00D42CE9" w:rsidP="009D3F3A">
      <w:pPr>
        <w:spacing w:line="240" w:lineRule="exact"/>
        <w:rPr>
          <w:rFonts w:eastAsia="標楷體"/>
          <w:color w:val="000000" w:themeColor="text1"/>
        </w:rPr>
      </w:pPr>
    </w:p>
    <w:p w:rsidR="00294723" w:rsidRPr="00864FC1" w:rsidRDefault="00294723" w:rsidP="009D3F3A">
      <w:pPr>
        <w:spacing w:line="240" w:lineRule="exact"/>
        <w:rPr>
          <w:rFonts w:eastAsia="標楷體"/>
          <w:color w:val="000000" w:themeColor="text1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4438"/>
        <w:gridCol w:w="850"/>
        <w:gridCol w:w="3828"/>
      </w:tblGrid>
      <w:tr w:rsidR="00864FC1" w:rsidRPr="00864FC1" w:rsidTr="003B6215">
        <w:trPr>
          <w:trHeight w:val="507"/>
          <w:tblHeader/>
        </w:trPr>
        <w:tc>
          <w:tcPr>
            <w:tcW w:w="1374" w:type="dxa"/>
            <w:vAlign w:val="center"/>
          </w:tcPr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評審項目</w:t>
            </w:r>
          </w:p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5288" w:type="dxa"/>
            <w:gridSpan w:val="2"/>
            <w:vAlign w:val="center"/>
          </w:tcPr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評審細目與評分標準</w:t>
            </w:r>
          </w:p>
        </w:tc>
        <w:tc>
          <w:tcPr>
            <w:tcW w:w="3828" w:type="dxa"/>
            <w:vAlign w:val="center"/>
          </w:tcPr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864FC1" w:rsidRPr="00864FC1" w:rsidTr="005B6F50">
        <w:trPr>
          <w:cantSplit/>
          <w:trHeight w:val="501"/>
        </w:trPr>
        <w:tc>
          <w:tcPr>
            <w:tcW w:w="1374" w:type="dxa"/>
            <w:vMerge w:val="restart"/>
          </w:tcPr>
          <w:p w:rsidR="00294723" w:rsidRPr="00864FC1" w:rsidRDefault="00294723" w:rsidP="00F431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研究</w:t>
            </w:r>
          </w:p>
          <w:p w:rsidR="00294723" w:rsidRPr="00864FC1" w:rsidRDefault="00294723" w:rsidP="00F431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(40分)</w:t>
            </w:r>
          </w:p>
        </w:tc>
        <w:tc>
          <w:tcPr>
            <w:tcW w:w="4438" w:type="dxa"/>
          </w:tcPr>
          <w:p w:rsidR="00294723" w:rsidRPr="00864FC1" w:rsidRDefault="00294723" w:rsidP="00CF4E94">
            <w:pPr>
              <w:numPr>
                <w:ilvl w:val="0"/>
                <w:numId w:val="33"/>
              </w:numPr>
              <w:tabs>
                <w:tab w:val="left" w:pos="502"/>
              </w:tabs>
              <w:spacing w:beforeLines="30" w:before="108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  <w:sz w:val="28"/>
              </w:rPr>
              <w:t>基本標準(24分)：</w:t>
            </w:r>
          </w:p>
        </w:tc>
        <w:tc>
          <w:tcPr>
            <w:tcW w:w="850" w:type="dxa"/>
          </w:tcPr>
          <w:p w:rsidR="00294723" w:rsidRPr="00864FC1" w:rsidRDefault="00294723" w:rsidP="00294723">
            <w:pPr>
              <w:adjustRightInd w:val="0"/>
              <w:snapToGrid w:val="0"/>
              <w:spacing w:beforeLines="30" w:before="108"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評分</w:t>
            </w:r>
          </w:p>
        </w:tc>
        <w:tc>
          <w:tcPr>
            <w:tcW w:w="3828" w:type="dxa"/>
            <w:vMerge w:val="restart"/>
          </w:tcPr>
          <w:p w:rsidR="00294723" w:rsidRPr="00864FC1" w:rsidRDefault="00294723" w:rsidP="00294723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應用技術送審代表成果應附整體作品之書面報告</w:t>
            </w:r>
            <w:r w:rsidRPr="00864FC1">
              <w:rPr>
                <w:rFonts w:eastAsia="標楷體"/>
                <w:color w:val="000000" w:themeColor="text1"/>
              </w:rPr>
              <w:t>(</w:t>
            </w:r>
            <w:r w:rsidRPr="00864FC1">
              <w:rPr>
                <w:rFonts w:eastAsia="標楷體"/>
                <w:color w:val="000000" w:themeColor="text1"/>
              </w:rPr>
              <w:t>技術報告</w:t>
            </w:r>
            <w:r w:rsidRPr="00864FC1">
              <w:rPr>
                <w:rFonts w:eastAsia="標楷體"/>
                <w:color w:val="000000" w:themeColor="text1"/>
              </w:rPr>
              <w:t>)</w:t>
            </w:r>
            <w:r w:rsidRPr="00864FC1">
              <w:rPr>
                <w:rFonts w:eastAsia="標楷體"/>
                <w:color w:val="000000" w:themeColor="text1"/>
              </w:rPr>
              <w:t>，內容應包括研發理念、學理基礎、主題內容、方法技巧及成果貢獻。</w:t>
            </w:r>
          </w:p>
          <w:p w:rsidR="00294723" w:rsidRPr="00864FC1" w:rsidRDefault="00294723" w:rsidP="002D13FF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教師七年內累計研發成果未達本項各款條件之一者，若其第一至第三款研發成果分別除以各職級應達基礎數合計後，數值大於</w:t>
            </w:r>
            <w:r w:rsidRPr="00864FC1">
              <w:rPr>
                <w:rFonts w:eastAsia="標楷體"/>
                <w:color w:val="000000" w:themeColor="text1"/>
              </w:rPr>
              <w:t>2</w:t>
            </w:r>
            <w:r w:rsidRPr="00864FC1">
              <w:rPr>
                <w:rFonts w:eastAsia="標楷體"/>
                <w:color w:val="000000" w:themeColor="text1"/>
              </w:rPr>
              <w:t>者，亦符合以應用技術報告升等各職級教師資格。</w:t>
            </w:r>
          </w:p>
          <w:p w:rsidR="00294723" w:rsidRPr="00864FC1" w:rsidRDefault="00294723" w:rsidP="002D13FF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本項各職級所列發明專利、技術移轉金、產學合作計畫管理費等，須為七年內且為取得前一職級後與升等技術相關之成果。</w:t>
            </w:r>
          </w:p>
          <w:p w:rsidR="00294723" w:rsidRPr="00864FC1" w:rsidRDefault="00294723" w:rsidP="002D13FF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代表或參考成果相加至多五件，並請擇一為代表成果，其餘列為參考成果。</w:t>
            </w:r>
          </w:p>
          <w:p w:rsidR="00294723" w:rsidRPr="00864FC1" w:rsidRDefault="00294723" w:rsidP="002D13FF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專門著作、技術報告、論文、發明、作品、成訧證明、研究成果有違反學術倫理之嫌經審議確定者，本項為不合格。</w:t>
            </w:r>
          </w:p>
          <w:p w:rsidR="00455F18" w:rsidRPr="00864FC1" w:rsidRDefault="00455F18" w:rsidP="00455F18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專門著作，應符合下列各款規定</w:t>
            </w:r>
            <w:r w:rsidRPr="00864FC1">
              <w:rPr>
                <w:rFonts w:eastAsia="標楷體" w:hint="eastAsia"/>
                <w:color w:val="000000" w:themeColor="text1"/>
              </w:rPr>
              <w:lastRenderedPageBreak/>
              <w:t>之一：</w:t>
            </w:r>
          </w:p>
          <w:p w:rsidR="00455F18" w:rsidRPr="00864FC1" w:rsidRDefault="00455F18" w:rsidP="00B506F6">
            <w:pPr>
              <w:pStyle w:val="ac"/>
              <w:numPr>
                <w:ilvl w:val="0"/>
                <w:numId w:val="39"/>
              </w:numPr>
              <w:tabs>
                <w:tab w:val="num" w:pos="444"/>
              </w:tabs>
              <w:spacing w:beforeLines="10" w:before="36" w:line="320" w:lineRule="exact"/>
              <w:ind w:leftChars="0" w:left="444" w:hanging="444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為已出版公開發行或經出版社出具證明將出版公開發行之專書。</w:t>
            </w:r>
          </w:p>
          <w:p w:rsidR="00455F18" w:rsidRPr="00864FC1" w:rsidRDefault="00455F18" w:rsidP="00B506F6">
            <w:pPr>
              <w:pStyle w:val="ac"/>
              <w:numPr>
                <w:ilvl w:val="0"/>
                <w:numId w:val="39"/>
              </w:numPr>
              <w:tabs>
                <w:tab w:val="num" w:pos="444"/>
              </w:tabs>
              <w:spacing w:beforeLines="10" w:before="36" w:line="320" w:lineRule="exact"/>
              <w:ind w:leftChars="0" w:left="444" w:hanging="444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於國內外學術或專業刊物發表，或具正式審查程序，並得公開及利用之電子期刊，或經前開刊物，出具證明將定期發表。</w:t>
            </w:r>
          </w:p>
          <w:p w:rsidR="00455F18" w:rsidRPr="00864FC1" w:rsidRDefault="00455F18" w:rsidP="00B506F6">
            <w:pPr>
              <w:pStyle w:val="ac"/>
              <w:numPr>
                <w:ilvl w:val="0"/>
                <w:numId w:val="39"/>
              </w:numPr>
              <w:tabs>
                <w:tab w:val="num" w:pos="444"/>
              </w:tabs>
              <w:spacing w:beforeLines="10" w:before="36" w:line="320" w:lineRule="exact"/>
              <w:ind w:leftChars="0" w:left="444" w:hanging="444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在國內外具有正式審查程序研討會發表，且集結成冊出版公開發行、以光碟發行或於網路公開發行之著作。</w:t>
            </w:r>
          </w:p>
          <w:p w:rsidR="00455F18" w:rsidRPr="00864FC1" w:rsidRDefault="00455F18" w:rsidP="00455F18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以作品、成就證明或技術報告送審通過者，應依本辦法規定公開出版發行。如未能於升等生效日起一年內公開出版發行者，本校應撤銷該等級之教師資格及追繳其教師證書，並報送教育部廢止該等級教師資格及註銷該等級教師證書。</w:t>
            </w:r>
          </w:p>
          <w:p w:rsidR="008B34A4" w:rsidRPr="00864FC1" w:rsidRDefault="00455F18" w:rsidP="008B34A4">
            <w:pPr>
              <w:tabs>
                <w:tab w:val="left" w:pos="480"/>
              </w:tabs>
              <w:spacing w:beforeLines="30" w:before="108" w:line="320" w:lineRule="exact"/>
              <w:ind w:left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但涉及機密、申請專利或依法不得公開，經學校認定者，得不予公開出版於一定期間內不予公開出版。</w:t>
            </w:r>
          </w:p>
          <w:p w:rsidR="008B34A4" w:rsidRPr="00864FC1" w:rsidRDefault="008B34A4" w:rsidP="008B34A4">
            <w:pPr>
              <w:numPr>
                <w:ilvl w:val="0"/>
                <w:numId w:val="29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發明專利證明僅可作為評分標準，不可當成著作。</w:t>
            </w:r>
          </w:p>
          <w:p w:rsidR="00E2357F" w:rsidRPr="00864FC1" w:rsidRDefault="00E2357F" w:rsidP="00E2357F">
            <w:pPr>
              <w:numPr>
                <w:ilvl w:val="0"/>
                <w:numId w:val="38"/>
              </w:numPr>
              <w:tabs>
                <w:tab w:val="left" w:pos="480"/>
              </w:tabs>
              <w:spacing w:beforeLines="30" w:before="108"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本項目得分不得超過配分</w:t>
            </w:r>
            <w:r w:rsidRPr="00864FC1">
              <w:rPr>
                <w:rFonts w:eastAsia="標楷體" w:hint="eastAsia"/>
                <w:color w:val="000000" w:themeColor="text1"/>
              </w:rPr>
              <w:t>。</w:t>
            </w:r>
          </w:p>
          <w:p w:rsidR="00727A69" w:rsidRPr="00864FC1" w:rsidRDefault="00E2357F" w:rsidP="00E2357F">
            <w:pPr>
              <w:numPr>
                <w:ilvl w:val="0"/>
                <w:numId w:val="38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本項目得分未達</w:t>
            </w:r>
            <w:r w:rsidR="00922242" w:rsidRPr="00864FC1">
              <w:rPr>
                <w:rFonts w:eastAsia="標楷體" w:hint="eastAsia"/>
                <w:color w:val="000000" w:themeColor="text1"/>
              </w:rPr>
              <w:t>28</w:t>
            </w:r>
            <w:r w:rsidRPr="00864FC1">
              <w:rPr>
                <w:rFonts w:eastAsia="標楷體" w:hint="eastAsia"/>
                <w:color w:val="000000" w:themeColor="text1"/>
              </w:rPr>
              <w:t>分為不及格</w:t>
            </w:r>
            <w:r w:rsidRPr="00864FC1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64FC1" w:rsidRPr="00864FC1" w:rsidTr="005B6F50">
        <w:trPr>
          <w:cantSplit/>
          <w:trHeight w:val="6960"/>
        </w:trPr>
        <w:tc>
          <w:tcPr>
            <w:tcW w:w="1374" w:type="dxa"/>
            <w:vMerge/>
          </w:tcPr>
          <w:p w:rsidR="00294723" w:rsidRPr="00864FC1" w:rsidRDefault="00294723" w:rsidP="00F431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38" w:type="dxa"/>
          </w:tcPr>
          <w:p w:rsidR="00294723" w:rsidRPr="00864FC1" w:rsidRDefault="00294723" w:rsidP="00F43124">
            <w:pPr>
              <w:spacing w:beforeLines="30" w:before="108" w:line="320" w:lineRule="exac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以應用技術研發成果升等者，須對特定技術之學理或實作有創新、改進或延伸應用之具體成果，應繳交應用技術報告以替代專門著作送審。</w:t>
            </w:r>
          </w:p>
          <w:p w:rsidR="00294723" w:rsidRPr="00864FC1" w:rsidRDefault="00294723" w:rsidP="00F43124">
            <w:pPr>
              <w:spacing w:beforeLines="30" w:before="108" w:line="320" w:lineRule="exact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教師需符合下列各職級升等條件之一，始得以應用技術報告申請升等。</w:t>
            </w:r>
          </w:p>
          <w:p w:rsidR="00294723" w:rsidRPr="00864FC1" w:rsidRDefault="00294723" w:rsidP="006A54E5">
            <w:pPr>
              <w:numPr>
                <w:ilvl w:val="0"/>
                <w:numId w:val="16"/>
              </w:numPr>
              <w:adjustRightInd w:val="0"/>
              <w:snapToGrid w:val="0"/>
              <w:spacing w:beforeLines="30" w:before="108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具有發表（或已被接受）於國內外學術刊物SCI、SSCI、TSSCI</w:t>
            </w:r>
            <w:r w:rsidR="00CE322B" w:rsidRPr="00864FC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64FC1">
              <w:rPr>
                <w:rFonts w:ascii="標楷體" w:eastAsia="標楷體" w:hAnsi="標楷體"/>
                <w:color w:val="000000" w:themeColor="text1"/>
              </w:rPr>
              <w:t xml:space="preserve">EI(折半計算)之論文及發明專利證明，升等教授五件、副教授四件、助理教授二件。 </w:t>
            </w:r>
          </w:p>
          <w:p w:rsidR="00294723" w:rsidRPr="00864FC1" w:rsidRDefault="00294723" w:rsidP="009D3F3A">
            <w:pPr>
              <w:numPr>
                <w:ilvl w:val="0"/>
                <w:numId w:val="16"/>
              </w:numPr>
              <w:adjustRightInd w:val="0"/>
              <w:snapToGrid w:val="0"/>
              <w:spacing w:beforeLines="30" w:before="108" w:line="320" w:lineRule="exact"/>
              <w:ind w:left="432" w:hangingChars="180" w:hanging="432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技術移轉金(含專利技轉、know-how技轉及先期技轉金)，實收入總額升等教授達120萬以上、副教授達90萬以上、助理教授達60萬以上。</w:t>
            </w:r>
          </w:p>
          <w:p w:rsidR="00294723" w:rsidRPr="00864FC1" w:rsidRDefault="00294723" w:rsidP="00294723">
            <w:pPr>
              <w:numPr>
                <w:ilvl w:val="0"/>
                <w:numId w:val="16"/>
              </w:numPr>
              <w:adjustRightInd w:val="0"/>
              <w:snapToGrid w:val="0"/>
              <w:spacing w:beforeLines="30" w:before="108" w:line="320" w:lineRule="exact"/>
              <w:ind w:left="432" w:hangingChars="180" w:hanging="432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>產學合作計畫管理費累計金額(擔任計畫主持人且為企業出資)，升等教授達75萬以上、副教授達60萬以上、助理教授達45萬以上。</w:t>
            </w:r>
          </w:p>
          <w:p w:rsidR="00294723" w:rsidRPr="00EC0E9A" w:rsidRDefault="00294723" w:rsidP="005B6F50">
            <w:pPr>
              <w:adjustRightInd w:val="0"/>
              <w:snapToGrid w:val="0"/>
              <w:spacing w:beforeLines="30" w:before="108" w:line="320" w:lineRule="exact"/>
              <w:ind w:left="418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294723" w:rsidRPr="00864FC1" w:rsidRDefault="00294723" w:rsidP="00294723">
            <w:pPr>
              <w:adjustRightInd w:val="0"/>
              <w:snapToGrid w:val="0"/>
              <w:spacing w:beforeLines="30" w:before="108"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294723" w:rsidRPr="00864FC1" w:rsidRDefault="00294723" w:rsidP="00727A69">
            <w:pPr>
              <w:numPr>
                <w:ilvl w:val="0"/>
                <w:numId w:val="38"/>
              </w:numPr>
              <w:tabs>
                <w:tab w:val="left" w:pos="480"/>
              </w:tabs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5B6F50">
        <w:trPr>
          <w:cantSplit/>
          <w:trHeight w:val="325"/>
        </w:trPr>
        <w:tc>
          <w:tcPr>
            <w:tcW w:w="1374" w:type="dxa"/>
            <w:vMerge/>
          </w:tcPr>
          <w:p w:rsidR="009D3F3A" w:rsidRPr="00864FC1" w:rsidRDefault="009D3F3A" w:rsidP="00F4312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38" w:type="dxa"/>
            <w:vAlign w:val="center"/>
          </w:tcPr>
          <w:p w:rsidR="009D3F3A" w:rsidRPr="00864FC1" w:rsidRDefault="00CF4E94" w:rsidP="006A54E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4F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864F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864F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9D3F3A" w:rsidRPr="00864F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技術報告發表成績（6分）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評分</w:t>
            </w:r>
          </w:p>
        </w:tc>
        <w:tc>
          <w:tcPr>
            <w:tcW w:w="3828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5B6F50">
        <w:trPr>
          <w:cantSplit/>
          <w:trHeight w:val="617"/>
        </w:trPr>
        <w:tc>
          <w:tcPr>
            <w:tcW w:w="1374" w:type="dxa"/>
            <w:vMerge/>
          </w:tcPr>
          <w:p w:rsidR="009D3F3A" w:rsidRPr="00864FC1" w:rsidRDefault="009D3F3A" w:rsidP="00F4312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38" w:type="dxa"/>
            <w:vAlign w:val="center"/>
          </w:tcPr>
          <w:p w:rsidR="009D3F3A" w:rsidRPr="00864FC1" w:rsidRDefault="009D3F3A" w:rsidP="00F4312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/>
                <w:color w:val="000000" w:themeColor="text1"/>
              </w:rPr>
              <w:t xml:space="preserve">     根據升等教師技術報告發表評分。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5B6F50">
        <w:trPr>
          <w:cantSplit/>
          <w:trHeight w:hRule="exact" w:val="610"/>
        </w:trPr>
        <w:tc>
          <w:tcPr>
            <w:tcW w:w="1374" w:type="dxa"/>
            <w:vMerge/>
          </w:tcPr>
          <w:p w:rsidR="009D3F3A" w:rsidRPr="00864FC1" w:rsidRDefault="009D3F3A" w:rsidP="00F4312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38" w:type="dxa"/>
            <w:vAlign w:val="center"/>
          </w:tcPr>
          <w:p w:rsidR="009D3F3A" w:rsidRPr="00864FC1" w:rsidRDefault="009D3F3A" w:rsidP="006A54E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64FC1">
              <w:rPr>
                <w:rFonts w:ascii="標楷體" w:eastAsia="標楷體" w:hAnsi="標楷體"/>
                <w:color w:val="000000" w:themeColor="text1"/>
                <w:sz w:val="28"/>
              </w:rPr>
              <w:t>三、書面資料列表（10分）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評分</w:t>
            </w:r>
          </w:p>
        </w:tc>
        <w:tc>
          <w:tcPr>
            <w:tcW w:w="3828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5B6F50">
        <w:trPr>
          <w:cantSplit/>
          <w:trHeight w:val="532"/>
        </w:trPr>
        <w:tc>
          <w:tcPr>
            <w:tcW w:w="1374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</w:tcPr>
          <w:p w:rsidR="009D3F3A" w:rsidRPr="00864FC1" w:rsidRDefault="006A54E5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發表於國內外學術刊物</w:t>
            </w:r>
            <w:r w:rsidRPr="00864FC1">
              <w:rPr>
                <w:rFonts w:ascii="標楷體" w:eastAsia="標楷體" w:hAnsi="標楷體"/>
                <w:color w:val="000000" w:themeColor="text1"/>
              </w:rPr>
              <w:t>SCI、SSCI、TSSCI</w:t>
            </w:r>
            <w:r w:rsidR="00CE322B" w:rsidRPr="00864FC1">
              <w:rPr>
                <w:rFonts w:eastAsia="標楷體" w:hint="eastAsia"/>
                <w:color w:val="000000" w:themeColor="text1"/>
              </w:rPr>
              <w:t>、</w:t>
            </w:r>
            <w:r w:rsidRPr="00864FC1">
              <w:rPr>
                <w:rFonts w:ascii="標楷體" w:eastAsia="標楷體" w:hAnsi="標楷體"/>
                <w:color w:val="000000" w:themeColor="text1"/>
              </w:rPr>
              <w:t>EI(折半計算</w:t>
            </w:r>
            <w:r w:rsidR="009D3F3A" w:rsidRPr="00864FC1">
              <w:rPr>
                <w:rFonts w:eastAsia="標楷體"/>
                <w:color w:val="000000" w:themeColor="text1"/>
              </w:rPr>
              <w:t>）之論文或其他具有審查制度之學術期刊論文。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已出版（符合出版法）之學術專門著作。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參加國際或全國學術會議發表論文。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與教學有關之發明或新型專利證明。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ind w:left="418" w:hanging="418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產學合作及相關研究成果或作品之技術轉移或商品化。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ind w:left="418" w:hanging="418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獲</w:t>
            </w:r>
            <w:r w:rsidRPr="00864FC1">
              <w:rPr>
                <w:rFonts w:eastAsia="標楷體"/>
                <w:bCs/>
                <w:color w:val="000000" w:themeColor="text1"/>
              </w:rPr>
              <w:t>政府部門專題研究計畫補助、科技部研究獎勵</w:t>
            </w:r>
            <w:r w:rsidRPr="00864FC1">
              <w:rPr>
                <w:rFonts w:eastAsia="標楷體"/>
                <w:bCs/>
                <w:color w:val="000000" w:themeColor="text1"/>
              </w:rPr>
              <w:t>(</w:t>
            </w:r>
            <w:r w:rsidRPr="00864FC1">
              <w:rPr>
                <w:rFonts w:eastAsia="標楷體"/>
                <w:bCs/>
                <w:color w:val="000000" w:themeColor="text1"/>
              </w:rPr>
              <w:t>傑出獎、吳大猷獎、研究主持費</w:t>
            </w:r>
            <w:r w:rsidRPr="00864FC1">
              <w:rPr>
                <w:rFonts w:eastAsia="標楷體"/>
                <w:bCs/>
                <w:color w:val="000000" w:themeColor="text1"/>
              </w:rPr>
              <w:t>)</w:t>
            </w:r>
            <w:r w:rsidRPr="00864FC1">
              <w:rPr>
                <w:rFonts w:eastAsia="標楷體"/>
                <w:bCs/>
                <w:color w:val="000000" w:themeColor="text1"/>
              </w:rPr>
              <w:t>、其它中央部會研究獎勵或其他學術榮譽。</w:t>
            </w:r>
          </w:p>
          <w:p w:rsidR="009D3F3A" w:rsidRPr="00864FC1" w:rsidRDefault="009D3F3A" w:rsidP="009D3F3A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ind w:left="418" w:hanging="418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bCs/>
                <w:color w:val="000000" w:themeColor="text1"/>
              </w:rPr>
              <w:t>參加國際發明展或競賽獲獎。</w:t>
            </w:r>
          </w:p>
          <w:p w:rsidR="009D3F3A" w:rsidRPr="00864FC1" w:rsidRDefault="009D3F3A" w:rsidP="00A8299F">
            <w:pPr>
              <w:numPr>
                <w:ilvl w:val="0"/>
                <w:numId w:val="21"/>
              </w:numPr>
              <w:adjustRightInd w:val="0"/>
              <w:snapToGrid w:val="0"/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其他相關資料列表。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5B6F50">
        <w:trPr>
          <w:cantSplit/>
          <w:trHeight w:val="558"/>
        </w:trPr>
        <w:tc>
          <w:tcPr>
            <w:tcW w:w="5812" w:type="dxa"/>
            <w:gridSpan w:val="2"/>
            <w:shd w:val="clear" w:color="auto" w:fill="D9D9D9"/>
            <w:vAlign w:val="center"/>
          </w:tcPr>
          <w:p w:rsidR="009D3F3A" w:rsidRPr="00864FC1" w:rsidRDefault="0085442C" w:rsidP="00F4312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研究</w:t>
            </w:r>
            <w:r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9D3F3A" w:rsidRPr="00864FC1">
              <w:rPr>
                <w:rFonts w:eastAsia="標楷體"/>
                <w:color w:val="000000" w:themeColor="text1"/>
                <w:sz w:val="28"/>
                <w:szCs w:val="28"/>
              </w:rPr>
              <w:t>本項目總得分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506F6" w:rsidRPr="00864FC1" w:rsidRDefault="00B506F6">
      <w:pPr>
        <w:rPr>
          <w:color w:val="000000" w:themeColor="text1"/>
        </w:rPr>
      </w:pPr>
    </w:p>
    <w:p w:rsidR="00B506F6" w:rsidRPr="00864FC1" w:rsidRDefault="00B506F6">
      <w:pPr>
        <w:rPr>
          <w:color w:val="000000" w:themeColor="text1"/>
        </w:rPr>
      </w:pPr>
      <w:r w:rsidRPr="00864FC1">
        <w:rPr>
          <w:color w:val="000000" w:themeColor="text1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5223"/>
        <w:gridCol w:w="845"/>
        <w:gridCol w:w="2929"/>
      </w:tblGrid>
      <w:tr w:rsidR="003B6215" w:rsidRPr="00864FC1" w:rsidTr="00B40069">
        <w:trPr>
          <w:cantSplit/>
          <w:trHeight w:val="453"/>
        </w:trPr>
        <w:tc>
          <w:tcPr>
            <w:tcW w:w="1405" w:type="dxa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lastRenderedPageBreak/>
              <w:t>評審項目</w:t>
            </w:r>
          </w:p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6109" w:type="dxa"/>
            <w:gridSpan w:val="2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評審細目與評分標準</w:t>
            </w:r>
          </w:p>
        </w:tc>
        <w:tc>
          <w:tcPr>
            <w:tcW w:w="2946" w:type="dxa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864FC1" w:rsidRPr="00864FC1" w:rsidTr="0085442C">
        <w:trPr>
          <w:cantSplit/>
          <w:trHeight w:val="453"/>
        </w:trPr>
        <w:tc>
          <w:tcPr>
            <w:tcW w:w="1405" w:type="dxa"/>
            <w:vMerge w:val="restart"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教學</w:t>
            </w:r>
            <w:r w:rsidRPr="00864FC1">
              <w:rPr>
                <w:rFonts w:eastAsia="標楷體"/>
                <w:color w:val="000000" w:themeColor="text1"/>
              </w:rPr>
              <w:t>(30</w:t>
            </w:r>
            <w:r w:rsidRPr="00864FC1">
              <w:rPr>
                <w:rFonts w:eastAsia="標楷體"/>
                <w:color w:val="000000" w:themeColor="text1"/>
              </w:rPr>
              <w:t>分</w:t>
            </w:r>
            <w:r w:rsidRPr="00864FC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59" w:type="dxa"/>
            <w:vAlign w:val="center"/>
          </w:tcPr>
          <w:p w:rsidR="009D3F3A" w:rsidRPr="00864FC1" w:rsidRDefault="009D3F3A" w:rsidP="006A54E5">
            <w:pPr>
              <w:ind w:left="560" w:hangingChars="200" w:hanging="560"/>
              <w:jc w:val="both"/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</w:pP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>一、教學項目基本標準</w:t>
            </w:r>
            <w:r w:rsidR="006A54E5"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>18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6A54E5"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評分</w:t>
            </w:r>
          </w:p>
        </w:tc>
        <w:tc>
          <w:tcPr>
            <w:tcW w:w="2946" w:type="dxa"/>
            <w:vMerge w:val="restart"/>
          </w:tcPr>
          <w:p w:rsidR="009D3F3A" w:rsidRPr="00864FC1" w:rsidRDefault="009D3F3A" w:rsidP="00F43124">
            <w:pPr>
              <w:pStyle w:val="aa"/>
              <w:spacing w:beforeLines="30" w:before="108" w:line="320" w:lineRule="exact"/>
              <w:rPr>
                <w:rFonts w:eastAsia="標楷體"/>
                <w:color w:val="000000" w:themeColor="text1"/>
                <w:lang w:val="en-US" w:eastAsia="zh-TW"/>
              </w:rPr>
            </w:pPr>
            <w:r w:rsidRPr="00864FC1">
              <w:rPr>
                <w:rFonts w:eastAsia="標楷體"/>
                <w:color w:val="000000" w:themeColor="text1"/>
                <w:lang w:val="en-US" w:eastAsia="zh-TW"/>
              </w:rPr>
              <w:t>一、本項目評分以現任教師職級之期間為限。</w:t>
            </w:r>
          </w:p>
          <w:p w:rsidR="009D3F3A" w:rsidRPr="00864FC1" w:rsidRDefault="009D3F3A" w:rsidP="00F43124">
            <w:pPr>
              <w:spacing w:beforeLines="30" w:before="108"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二、獲准在國內外全時進修之教師，其升等年資應扣除其進修之期間，部份時間進修者視同連續服務。</w:t>
            </w:r>
          </w:p>
          <w:p w:rsidR="009D3F3A" w:rsidRPr="00864FC1" w:rsidRDefault="009D3F3A" w:rsidP="00F43124">
            <w:pPr>
              <w:spacing w:beforeLines="30" w:before="108"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三、最近五年有未經本校同意在外兼課或兼職事實經本校處分有案者，本項為不合格。</w:t>
            </w:r>
          </w:p>
          <w:p w:rsidR="009D3F3A" w:rsidRPr="00864FC1" w:rsidRDefault="009D3F3A" w:rsidP="00F43124">
            <w:pPr>
              <w:spacing w:beforeLines="30" w:before="108"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四、各教學項目列表，須提供相關佐證資料，做為評分依據。</w:t>
            </w:r>
          </w:p>
          <w:p w:rsidR="00B733D8" w:rsidRPr="00864FC1" w:rsidRDefault="00B733D8" w:rsidP="00B733D8">
            <w:pPr>
              <w:spacing w:beforeLines="30" w:before="108"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五、</w:t>
            </w:r>
            <w:r w:rsidRPr="00864FC1">
              <w:rPr>
                <w:rFonts w:eastAsia="標楷體"/>
                <w:color w:val="000000" w:themeColor="text1"/>
              </w:rPr>
              <w:t>本項目得分不得超過配分</w:t>
            </w:r>
            <w:r w:rsidRPr="00864FC1">
              <w:rPr>
                <w:rFonts w:eastAsia="標楷體" w:hint="eastAsia"/>
                <w:color w:val="000000" w:themeColor="text1"/>
              </w:rPr>
              <w:t>。</w:t>
            </w:r>
          </w:p>
          <w:p w:rsidR="00B733D8" w:rsidRPr="00864FC1" w:rsidRDefault="00B733D8" w:rsidP="00B733D8">
            <w:pPr>
              <w:spacing w:beforeLines="30" w:before="108"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六、本項目得分未達</w:t>
            </w:r>
            <w:r w:rsidRPr="00864FC1">
              <w:rPr>
                <w:rFonts w:eastAsia="標楷體" w:hint="eastAsia"/>
                <w:color w:val="000000" w:themeColor="text1"/>
              </w:rPr>
              <w:t>21</w:t>
            </w:r>
            <w:r w:rsidRPr="00864FC1">
              <w:rPr>
                <w:rFonts w:eastAsia="標楷體" w:hint="eastAsia"/>
                <w:color w:val="000000" w:themeColor="text1"/>
              </w:rPr>
              <w:t>分為不及格</w:t>
            </w:r>
            <w:r w:rsidRPr="00864FC1">
              <w:rPr>
                <w:rFonts w:eastAsia="標楷體"/>
                <w:color w:val="000000" w:themeColor="text1"/>
              </w:rPr>
              <w:t>。</w:t>
            </w:r>
          </w:p>
          <w:p w:rsidR="009D3F3A" w:rsidRPr="00864FC1" w:rsidRDefault="00B733D8" w:rsidP="00F43124">
            <w:pPr>
              <w:pStyle w:val="aa"/>
              <w:spacing w:beforeLines="30" w:before="108" w:line="320" w:lineRule="exact"/>
              <w:rPr>
                <w:rFonts w:eastAsia="標楷體"/>
                <w:color w:val="000000" w:themeColor="text1"/>
                <w:lang w:val="en-US" w:eastAsia="zh-TW"/>
              </w:rPr>
            </w:pPr>
            <w:r w:rsidRPr="00864FC1">
              <w:rPr>
                <w:rFonts w:eastAsia="標楷體" w:hint="eastAsia"/>
                <w:color w:val="000000" w:themeColor="text1"/>
                <w:lang w:val="en-US" w:eastAsia="zh-TW"/>
              </w:rPr>
              <w:t>七</w:t>
            </w:r>
            <w:r w:rsidR="009D3F3A" w:rsidRPr="00864FC1">
              <w:rPr>
                <w:rFonts w:eastAsia="標楷體"/>
                <w:color w:val="000000" w:themeColor="text1"/>
                <w:lang w:val="en-US" w:eastAsia="zh-TW"/>
              </w:rPr>
              <w:t>、遇特殊情形之說明以</w:t>
            </w:r>
            <w:r w:rsidR="00F44605" w:rsidRPr="00864FC1">
              <w:rPr>
                <w:rFonts w:eastAsia="標楷體" w:hint="eastAsia"/>
                <w:color w:val="000000" w:themeColor="text1"/>
                <w:lang w:val="en-US" w:eastAsia="zh-TW"/>
              </w:rPr>
              <w:t>中心</w:t>
            </w:r>
            <w:r w:rsidR="009D3F3A" w:rsidRPr="00864FC1">
              <w:rPr>
                <w:rFonts w:eastAsia="標楷體"/>
                <w:color w:val="000000" w:themeColor="text1"/>
                <w:lang w:val="en-US" w:eastAsia="zh-TW"/>
              </w:rPr>
              <w:t>教評會評分為原則。</w:t>
            </w:r>
          </w:p>
        </w:tc>
      </w:tr>
      <w:tr w:rsidR="00864FC1" w:rsidRPr="00864FC1" w:rsidTr="0085442C">
        <w:trPr>
          <w:cantSplit/>
          <w:trHeight w:val="1075"/>
        </w:trPr>
        <w:tc>
          <w:tcPr>
            <w:tcW w:w="1405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  <w:vAlign w:val="center"/>
          </w:tcPr>
          <w:p w:rsidR="009D3F3A" w:rsidRPr="00864FC1" w:rsidRDefault="009D3F3A" w:rsidP="009D3F3A">
            <w:pPr>
              <w:numPr>
                <w:ilvl w:val="0"/>
                <w:numId w:val="17"/>
              </w:numPr>
              <w:spacing w:beforeLines="30" w:before="108" w:line="320" w:lineRule="exact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專任現任教師職級年資滿三年。</w:t>
            </w:r>
          </w:p>
          <w:p w:rsidR="009D3F3A" w:rsidRPr="00864FC1" w:rsidRDefault="009D3F3A" w:rsidP="009D3F3A">
            <w:pPr>
              <w:numPr>
                <w:ilvl w:val="0"/>
                <w:numId w:val="17"/>
              </w:numPr>
              <w:spacing w:beforeLines="30" w:before="108" w:line="320" w:lineRule="exact"/>
              <w:ind w:left="429" w:hanging="429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平均每學期符合基本授課時數</w:t>
            </w:r>
            <w:r w:rsidRPr="00864FC1">
              <w:rPr>
                <w:rFonts w:eastAsia="標楷體"/>
                <w:color w:val="000000" w:themeColor="text1"/>
              </w:rPr>
              <w:t>(</w:t>
            </w:r>
            <w:r w:rsidRPr="00864FC1">
              <w:rPr>
                <w:rFonts w:eastAsia="標楷體"/>
                <w:color w:val="000000" w:themeColor="text1"/>
              </w:rPr>
              <w:t>含依規定減授時數</w:t>
            </w:r>
            <w:r w:rsidRPr="00864FC1">
              <w:rPr>
                <w:rFonts w:eastAsia="標楷體"/>
                <w:color w:val="000000" w:themeColor="text1"/>
              </w:rPr>
              <w:t>)</w:t>
            </w:r>
            <w:r w:rsidRPr="00864FC1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946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85442C">
        <w:trPr>
          <w:cantSplit/>
          <w:trHeight w:val="532"/>
        </w:trPr>
        <w:tc>
          <w:tcPr>
            <w:tcW w:w="1405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  <w:vAlign w:val="center"/>
          </w:tcPr>
          <w:p w:rsidR="009D3F3A" w:rsidRPr="00864FC1" w:rsidRDefault="009D3F3A" w:rsidP="00F43124">
            <w:pPr>
              <w:jc w:val="both"/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</w:pPr>
            <w:r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二、其他教學項目列表</w:t>
            </w:r>
            <w:r w:rsidR="006A54E5" w:rsidRPr="00864FC1">
              <w:rPr>
                <w:rFonts w:eastAsia="標楷體" w:hint="eastAsia"/>
                <w:color w:val="000000" w:themeColor="text1"/>
                <w:spacing w:val="-6"/>
                <w:sz w:val="28"/>
                <w:szCs w:val="28"/>
              </w:rPr>
              <w:t>(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  <w:r w:rsidR="006A54E5" w:rsidRPr="00864FC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864FC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評分</w:t>
            </w:r>
          </w:p>
        </w:tc>
        <w:tc>
          <w:tcPr>
            <w:tcW w:w="2946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85442C">
        <w:trPr>
          <w:cantSplit/>
          <w:trHeight w:val="532"/>
        </w:trPr>
        <w:tc>
          <w:tcPr>
            <w:tcW w:w="1405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</w:tcPr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升等前5年指導學生專題製作。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指導學生代表學校參與校外比賽獲獎，經教評會認可者。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 xml:space="preserve">在原級職內編著之教學講義，獲教育部獎勵，其他講義教材（需具目錄、頁數、為原始編者。內容具完整性、並經打印提供本校學生普遍使用者）。 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指導學生參與大專生科技部計畫或相關計畫並獲通過者。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bCs/>
                <w:color w:val="000000" w:themeColor="text1"/>
              </w:rPr>
              <w:t>支援</w:t>
            </w:r>
            <w:r w:rsidRPr="00864FC1">
              <w:rPr>
                <w:rFonts w:ascii="標楷體" w:eastAsia="標楷體" w:hAnsi="標楷體" w:hint="eastAsia"/>
                <w:color w:val="000000" w:themeColor="text1"/>
              </w:rPr>
              <w:t>通識課程、跨領域學程、推廣學分班或碩士在職專班。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教學優良獲獎者。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個人教學相關領域專業證照。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  <w:spacing w:val="-6"/>
              </w:rPr>
              <w:t>升等前5年</w:t>
            </w:r>
            <w:r w:rsidRPr="00864FC1">
              <w:rPr>
                <w:rFonts w:ascii="標楷體" w:eastAsia="標楷體" w:hAnsi="標楷體" w:hint="eastAsia"/>
                <w:color w:val="000000" w:themeColor="text1"/>
              </w:rPr>
              <w:t>教學評量成績表列。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出版教學專書。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擔</w:t>
            </w:r>
            <w:r w:rsidRPr="00864FC1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任教學相關講座或訓練之主講人或協辦相關工作。</w:t>
            </w:r>
          </w:p>
          <w:p w:rsidR="00294723" w:rsidRPr="00864FC1" w:rsidRDefault="00294723" w:rsidP="00294723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以外語進行教學授課。</w:t>
            </w:r>
          </w:p>
          <w:p w:rsidR="009D3F3A" w:rsidRPr="00864FC1" w:rsidRDefault="00294723" w:rsidP="00294723">
            <w:pPr>
              <w:numPr>
                <w:ilvl w:val="0"/>
                <w:numId w:val="18"/>
              </w:numPr>
              <w:spacing w:beforeLines="30" w:before="108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ascii="標楷體" w:eastAsia="標楷體" w:hAnsi="標楷體" w:hint="eastAsia"/>
                <w:color w:val="000000" w:themeColor="text1"/>
              </w:rPr>
              <w:t>其他相關資料列表。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946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3B4672">
        <w:trPr>
          <w:cantSplit/>
          <w:trHeight w:val="74"/>
        </w:trPr>
        <w:tc>
          <w:tcPr>
            <w:tcW w:w="6664" w:type="dxa"/>
            <w:gridSpan w:val="2"/>
            <w:shd w:val="clear" w:color="auto" w:fill="D9D9D9"/>
          </w:tcPr>
          <w:p w:rsidR="009D3F3A" w:rsidRPr="00864FC1" w:rsidRDefault="0085442C" w:rsidP="00F4312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4FC1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864FC1">
              <w:rPr>
                <w:rFonts w:eastAsia="標楷體" w:hint="eastAsia"/>
                <w:color w:val="000000" w:themeColor="text1"/>
                <w:sz w:val="28"/>
              </w:rPr>
              <w:t>教學</w:t>
            </w:r>
            <w:r w:rsidRPr="00864FC1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="009D3F3A" w:rsidRPr="00864FC1">
              <w:rPr>
                <w:rFonts w:eastAsia="標楷體"/>
                <w:color w:val="000000" w:themeColor="text1"/>
                <w:sz w:val="28"/>
              </w:rPr>
              <w:t>本項目總得分</w:t>
            </w:r>
          </w:p>
        </w:tc>
        <w:tc>
          <w:tcPr>
            <w:tcW w:w="3796" w:type="dxa"/>
            <w:gridSpan w:val="2"/>
            <w:shd w:val="clear" w:color="auto" w:fill="D9D9D9"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240FBC" w:rsidRPr="00864FC1" w:rsidRDefault="00240FBC">
      <w:pPr>
        <w:rPr>
          <w:color w:val="000000" w:themeColor="text1"/>
        </w:rPr>
      </w:pPr>
    </w:p>
    <w:p w:rsidR="00240FBC" w:rsidRPr="00864FC1" w:rsidRDefault="00240FBC">
      <w:pPr>
        <w:rPr>
          <w:color w:val="000000" w:themeColor="text1"/>
        </w:rPr>
      </w:pPr>
      <w:r w:rsidRPr="00864FC1">
        <w:rPr>
          <w:color w:val="000000" w:themeColor="text1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5259"/>
        <w:gridCol w:w="850"/>
        <w:gridCol w:w="2946"/>
      </w:tblGrid>
      <w:tr w:rsidR="003B6215" w:rsidRPr="00864FC1" w:rsidTr="008627C6">
        <w:trPr>
          <w:cantSplit/>
          <w:trHeight w:val="601"/>
        </w:trPr>
        <w:tc>
          <w:tcPr>
            <w:tcW w:w="1405" w:type="dxa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lastRenderedPageBreak/>
              <w:t>評審項目</w:t>
            </w:r>
          </w:p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6109" w:type="dxa"/>
            <w:gridSpan w:val="2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評審細目與評分標準</w:t>
            </w:r>
          </w:p>
        </w:tc>
        <w:tc>
          <w:tcPr>
            <w:tcW w:w="2946" w:type="dxa"/>
            <w:vAlign w:val="center"/>
          </w:tcPr>
          <w:p w:rsidR="003B6215" w:rsidRPr="00864FC1" w:rsidRDefault="003B6215" w:rsidP="001225EB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864FC1" w:rsidRPr="00864FC1" w:rsidTr="0085442C">
        <w:trPr>
          <w:cantSplit/>
          <w:trHeight w:val="601"/>
        </w:trPr>
        <w:tc>
          <w:tcPr>
            <w:tcW w:w="1405" w:type="dxa"/>
            <w:vMerge w:val="restart"/>
          </w:tcPr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服務及輔導</w:t>
            </w:r>
            <w:r w:rsidRPr="00864FC1">
              <w:rPr>
                <w:rFonts w:eastAsia="標楷體"/>
                <w:color w:val="000000" w:themeColor="text1"/>
              </w:rPr>
              <w:t>(30</w:t>
            </w:r>
            <w:r w:rsidRPr="00864FC1">
              <w:rPr>
                <w:rFonts w:eastAsia="標楷體"/>
                <w:color w:val="000000" w:themeColor="text1"/>
              </w:rPr>
              <w:t>分</w:t>
            </w:r>
            <w:r w:rsidRPr="00864FC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59" w:type="dxa"/>
            <w:vAlign w:val="center"/>
          </w:tcPr>
          <w:p w:rsidR="009D3F3A" w:rsidRPr="00864FC1" w:rsidRDefault="009D3F3A" w:rsidP="00F43124">
            <w:pPr>
              <w:jc w:val="both"/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</w:pPr>
            <w:r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一、服務及輔導項目基本標準（</w:t>
            </w:r>
            <w:r w:rsidR="00790C3B"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15</w:t>
            </w:r>
            <w:r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distribute"/>
              <w:rPr>
                <w:rFonts w:eastAsia="標楷體"/>
                <w:color w:val="000000" w:themeColor="text1"/>
                <w:spacing w:val="-6"/>
              </w:rPr>
            </w:pPr>
            <w:r w:rsidRPr="00864FC1">
              <w:rPr>
                <w:rFonts w:eastAsia="標楷體"/>
                <w:color w:val="000000" w:themeColor="text1"/>
                <w:spacing w:val="-6"/>
              </w:rPr>
              <w:t>評</w:t>
            </w:r>
            <w:r w:rsidRPr="00864FC1">
              <w:rPr>
                <w:rFonts w:eastAsia="標楷體"/>
                <w:color w:val="000000" w:themeColor="text1"/>
                <w:spacing w:val="-6"/>
              </w:rPr>
              <w:t xml:space="preserve">  </w:t>
            </w:r>
            <w:r w:rsidRPr="00864FC1">
              <w:rPr>
                <w:rFonts w:eastAsia="標楷體"/>
                <w:color w:val="000000" w:themeColor="text1"/>
                <w:spacing w:val="-6"/>
              </w:rPr>
              <w:t>分</w:t>
            </w:r>
          </w:p>
        </w:tc>
        <w:tc>
          <w:tcPr>
            <w:tcW w:w="2946" w:type="dxa"/>
            <w:vMerge w:val="restart"/>
          </w:tcPr>
          <w:p w:rsidR="009D3F3A" w:rsidRPr="00864FC1" w:rsidRDefault="009D3F3A" w:rsidP="00F43124">
            <w:pPr>
              <w:pStyle w:val="aa"/>
              <w:spacing w:beforeLines="0" w:before="0" w:line="320" w:lineRule="exact"/>
              <w:rPr>
                <w:rFonts w:eastAsia="標楷體"/>
                <w:color w:val="000000" w:themeColor="text1"/>
                <w:lang w:val="en-US" w:eastAsia="zh-TW"/>
              </w:rPr>
            </w:pPr>
            <w:r w:rsidRPr="00864FC1">
              <w:rPr>
                <w:rFonts w:eastAsia="標楷體"/>
                <w:color w:val="000000" w:themeColor="text1"/>
                <w:lang w:val="en-US" w:eastAsia="zh-TW"/>
              </w:rPr>
              <w:t>一、本項目評分以現任教師職級之期間為限。</w:t>
            </w:r>
          </w:p>
          <w:p w:rsidR="009D3F3A" w:rsidRPr="00864FC1" w:rsidRDefault="009D3F3A" w:rsidP="00F43124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二、獲准在國內外全時進修之教師，其升等年資應扣除其進修之期間，部份時間進修者視同連續服務。</w:t>
            </w:r>
          </w:p>
          <w:p w:rsidR="009D3F3A" w:rsidRPr="00864FC1" w:rsidRDefault="009D3F3A" w:rsidP="00F43124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三、最近五年有違反教育法令、本校規章之重大事實以及其他違法行為經本校處分有案者，本項不合格。</w:t>
            </w:r>
          </w:p>
          <w:p w:rsidR="009D3F3A" w:rsidRPr="00864FC1" w:rsidRDefault="009D3F3A" w:rsidP="00F43124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四、本項目得分未達</w:t>
            </w:r>
            <w:r w:rsidRPr="00864FC1">
              <w:rPr>
                <w:rFonts w:eastAsia="標楷體"/>
                <w:color w:val="000000" w:themeColor="text1"/>
              </w:rPr>
              <w:t>21</w:t>
            </w:r>
            <w:r w:rsidRPr="00864FC1">
              <w:rPr>
                <w:rFonts w:eastAsia="標楷體"/>
                <w:color w:val="000000" w:themeColor="text1"/>
              </w:rPr>
              <w:t>分為不合格，各細目得分不得超過配分上限，各評審項目之細目評分不得重複計算。</w:t>
            </w:r>
          </w:p>
        </w:tc>
      </w:tr>
      <w:tr w:rsidR="00864FC1" w:rsidRPr="00864FC1" w:rsidTr="0085442C">
        <w:trPr>
          <w:cantSplit/>
          <w:trHeight w:val="524"/>
        </w:trPr>
        <w:tc>
          <w:tcPr>
            <w:tcW w:w="1405" w:type="dxa"/>
            <w:vMerge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</w:tcPr>
          <w:p w:rsidR="00982260" w:rsidRPr="00864FC1" w:rsidRDefault="00982260" w:rsidP="00982260">
            <w:pPr>
              <w:numPr>
                <w:ilvl w:val="0"/>
                <w:numId w:val="40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專任教師現任職級年資滿三年，服務合作表現尚屬正常者。</w:t>
            </w:r>
          </w:p>
          <w:p w:rsidR="00790C3B" w:rsidRPr="00864FC1" w:rsidRDefault="00982260" w:rsidP="00982260">
            <w:pPr>
              <w:numPr>
                <w:ilvl w:val="0"/>
                <w:numId w:val="40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最近五年無違反教育法令、本校規章之重大事實以及其他違法行為經本校處分有案者。</w:t>
            </w:r>
          </w:p>
        </w:tc>
        <w:tc>
          <w:tcPr>
            <w:tcW w:w="850" w:type="dxa"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46" w:type="dxa"/>
            <w:vMerge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85442C">
        <w:trPr>
          <w:cantSplit/>
          <w:trHeight w:val="524"/>
        </w:trPr>
        <w:tc>
          <w:tcPr>
            <w:tcW w:w="1405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</w:tcPr>
          <w:p w:rsidR="009D3F3A" w:rsidRPr="00864FC1" w:rsidRDefault="009D3F3A" w:rsidP="00F43124">
            <w:pPr>
              <w:ind w:left="536" w:hangingChars="200" w:hanging="536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二、服務及輔導項目計分標準（</w:t>
            </w:r>
            <w:r w:rsidR="00790C3B"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15</w:t>
            </w:r>
            <w:r w:rsidRPr="00864FC1">
              <w:rPr>
                <w:rFonts w:eastAsia="標楷體"/>
                <w:color w:val="000000" w:themeColor="text1"/>
                <w:spacing w:val="-6"/>
                <w:sz w:val="28"/>
                <w:szCs w:val="28"/>
              </w:rPr>
              <w:t>分）</w:t>
            </w:r>
          </w:p>
        </w:tc>
        <w:tc>
          <w:tcPr>
            <w:tcW w:w="850" w:type="dxa"/>
            <w:vAlign w:val="center"/>
          </w:tcPr>
          <w:p w:rsidR="009D3F3A" w:rsidRPr="00864FC1" w:rsidRDefault="009D3F3A" w:rsidP="00F43124">
            <w:pPr>
              <w:jc w:val="center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評</w:t>
            </w:r>
            <w:r w:rsidRPr="00864FC1">
              <w:rPr>
                <w:rFonts w:eastAsia="標楷體"/>
                <w:color w:val="000000" w:themeColor="text1"/>
              </w:rPr>
              <w:t xml:space="preserve">  </w:t>
            </w:r>
            <w:r w:rsidRPr="00864FC1">
              <w:rPr>
                <w:rFonts w:eastAsia="標楷體"/>
                <w:color w:val="000000" w:themeColor="text1"/>
              </w:rPr>
              <w:t>分</w:t>
            </w:r>
          </w:p>
        </w:tc>
        <w:tc>
          <w:tcPr>
            <w:tcW w:w="2946" w:type="dxa"/>
            <w:vMerge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85442C">
        <w:trPr>
          <w:cantSplit/>
          <w:trHeight w:val="3240"/>
        </w:trPr>
        <w:tc>
          <w:tcPr>
            <w:tcW w:w="1405" w:type="dxa"/>
            <w:vMerge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59" w:type="dxa"/>
          </w:tcPr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擔任校內各級行政職務工作或本中心執行秘書</w:t>
            </w:r>
            <w:r w:rsidRPr="00864FC1">
              <w:rPr>
                <w:rFonts w:eastAsia="標楷體" w:hint="eastAsia"/>
                <w:color w:val="000000" w:themeColor="text1"/>
              </w:rPr>
              <w:t>1</w:t>
            </w:r>
            <w:r w:rsidRPr="00864FC1">
              <w:rPr>
                <w:rFonts w:eastAsia="標楷體" w:hint="eastAsia"/>
                <w:color w:val="000000" w:themeColor="text1"/>
              </w:rPr>
              <w:t>年</w:t>
            </w:r>
            <w:r w:rsidRPr="00864FC1">
              <w:rPr>
                <w:rFonts w:eastAsia="標楷體" w:hint="eastAsia"/>
                <w:color w:val="000000" w:themeColor="text1"/>
              </w:rPr>
              <w:t>(</w:t>
            </w:r>
            <w:r w:rsidRPr="00864FC1">
              <w:rPr>
                <w:rFonts w:eastAsia="標楷體" w:hint="eastAsia"/>
                <w:color w:val="000000" w:themeColor="text1"/>
              </w:rPr>
              <w:t>領有行政加給或核准減授鐘點之職務，並有正式紀錄</w:t>
            </w:r>
            <w:r w:rsidRPr="00864FC1">
              <w:rPr>
                <w:rFonts w:eastAsia="標楷體" w:hint="eastAsia"/>
                <w:color w:val="000000" w:themeColor="text1"/>
              </w:rPr>
              <w:t xml:space="preserve">) 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擔任各級委員會委員協助校、院、本中心業務，表現受肯定，有具體貢獻者並有正式紀錄者。（各級委員會，每開會次數應依實際出席開會簽到記錄予以佐證，並由相關單位出具證明）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擔任班級導師或校內外社團指導老師、教練，熱心服務成效良好，有正式紀錄者。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擔任各級政府機關委員會委員或諮詢顧問。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擔任校內外學位論文、學術期刊論文、計畫案件、學術競賽之評審及審查。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對本中心或校務發展並參與執行有具體貢獻事蹟，並有正式紀錄者，如：感謝狀。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學術服務為主之產學合作。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協助完成建教合作案。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主持或共同主持過產學合作服務案至少一件</w:t>
            </w:r>
            <w:r w:rsidRPr="00864FC1">
              <w:rPr>
                <w:rFonts w:eastAsia="標楷體" w:hint="eastAsia"/>
                <w:color w:val="000000" w:themeColor="text1"/>
              </w:rPr>
              <w:t>(</w:t>
            </w:r>
            <w:r w:rsidRPr="00864FC1">
              <w:rPr>
                <w:rFonts w:eastAsia="標楷體" w:hint="eastAsia"/>
                <w:color w:val="000000" w:themeColor="text1"/>
              </w:rPr>
              <w:t>需檢附合約書影本或其他佐證資料</w:t>
            </w:r>
            <w:r w:rsidRPr="00864FC1">
              <w:rPr>
                <w:rFonts w:eastAsia="標楷體" w:hint="eastAsia"/>
                <w:color w:val="000000" w:themeColor="text1"/>
              </w:rPr>
              <w:t>)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每學期超時上課未支領鐘點費。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/>
                <w:color w:val="000000" w:themeColor="text1"/>
              </w:rPr>
              <w:t>對推廣教育或校內外服務工作具有成效，正式受褒揚者</w:t>
            </w:r>
            <w:r w:rsidRPr="00864FC1">
              <w:rPr>
                <w:rFonts w:eastAsia="標楷體" w:hint="eastAsia"/>
                <w:color w:val="000000" w:themeColor="text1"/>
              </w:rPr>
              <w:t>（如獎勵狀）</w:t>
            </w:r>
            <w:r w:rsidRPr="00864FC1">
              <w:rPr>
                <w:rFonts w:eastAsia="標楷體"/>
                <w:color w:val="000000" w:themeColor="text1"/>
              </w:rPr>
              <w:t>。</w:t>
            </w:r>
          </w:p>
          <w:p w:rsidR="00790C3B" w:rsidRPr="00864FC1" w:rsidRDefault="00790C3B" w:rsidP="00790C3B">
            <w:pPr>
              <w:numPr>
                <w:ilvl w:val="0"/>
                <w:numId w:val="41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864FC1">
              <w:rPr>
                <w:rFonts w:eastAsia="標楷體" w:hint="eastAsia"/>
                <w:color w:val="000000" w:themeColor="text1"/>
              </w:rPr>
              <w:t>其他相關資料列表。</w:t>
            </w:r>
          </w:p>
        </w:tc>
        <w:tc>
          <w:tcPr>
            <w:tcW w:w="850" w:type="dxa"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46" w:type="dxa"/>
            <w:vMerge/>
          </w:tcPr>
          <w:p w:rsidR="00790C3B" w:rsidRPr="00864FC1" w:rsidRDefault="00790C3B" w:rsidP="00790C3B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3B4672">
        <w:trPr>
          <w:cantSplit/>
          <w:trHeight w:val="74"/>
        </w:trPr>
        <w:tc>
          <w:tcPr>
            <w:tcW w:w="6664" w:type="dxa"/>
            <w:gridSpan w:val="2"/>
            <w:shd w:val="clear" w:color="auto" w:fill="D9D9D9"/>
          </w:tcPr>
          <w:p w:rsidR="009D3F3A" w:rsidRPr="00864FC1" w:rsidRDefault="0085442C" w:rsidP="00F4312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64FC1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864FC1">
              <w:rPr>
                <w:rFonts w:eastAsia="標楷體" w:hint="eastAsia"/>
                <w:color w:val="000000" w:themeColor="text1"/>
                <w:sz w:val="28"/>
              </w:rPr>
              <w:t>服務及輔導</w:t>
            </w:r>
            <w:r w:rsidRPr="00864FC1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="009D3F3A" w:rsidRPr="00864FC1">
              <w:rPr>
                <w:rFonts w:eastAsia="標楷體"/>
                <w:color w:val="000000" w:themeColor="text1"/>
                <w:sz w:val="28"/>
              </w:rPr>
              <w:t>本項目總得分</w:t>
            </w:r>
          </w:p>
        </w:tc>
        <w:tc>
          <w:tcPr>
            <w:tcW w:w="3796" w:type="dxa"/>
            <w:gridSpan w:val="2"/>
            <w:shd w:val="clear" w:color="auto" w:fill="D9D9D9"/>
          </w:tcPr>
          <w:p w:rsidR="009D3F3A" w:rsidRPr="00864FC1" w:rsidRDefault="009D3F3A" w:rsidP="00F43124">
            <w:pPr>
              <w:rPr>
                <w:rFonts w:eastAsia="標楷體"/>
                <w:color w:val="000000" w:themeColor="text1"/>
              </w:rPr>
            </w:pPr>
          </w:p>
        </w:tc>
      </w:tr>
      <w:tr w:rsidR="00864FC1" w:rsidRPr="00864FC1" w:rsidTr="007A5B2F">
        <w:trPr>
          <w:trHeight w:val="848"/>
        </w:trPr>
        <w:tc>
          <w:tcPr>
            <w:tcW w:w="6664" w:type="dxa"/>
            <w:gridSpan w:val="2"/>
            <w:shd w:val="clear" w:color="auto" w:fill="FFFFCC"/>
            <w:vAlign w:val="center"/>
          </w:tcPr>
          <w:p w:rsidR="009D3F3A" w:rsidRPr="00864FC1" w:rsidRDefault="009D3F3A" w:rsidP="007A5B2F">
            <w:pPr>
              <w:ind w:leftChars="50" w:left="120" w:rightChars="50" w:right="120"/>
              <w:jc w:val="distribute"/>
              <w:rPr>
                <w:rFonts w:eastAsia="標楷體"/>
                <w:b/>
                <w:color w:val="000000" w:themeColor="text1"/>
                <w:sz w:val="40"/>
              </w:rPr>
            </w:pPr>
            <w:r w:rsidRPr="00864FC1">
              <w:rPr>
                <w:rFonts w:eastAsia="標楷體"/>
                <w:b/>
                <w:color w:val="000000" w:themeColor="text1"/>
                <w:sz w:val="40"/>
              </w:rPr>
              <w:t>總得分</w:t>
            </w:r>
          </w:p>
        </w:tc>
        <w:tc>
          <w:tcPr>
            <w:tcW w:w="3796" w:type="dxa"/>
            <w:gridSpan w:val="2"/>
            <w:shd w:val="clear" w:color="auto" w:fill="FFFFCC"/>
            <w:vAlign w:val="center"/>
          </w:tcPr>
          <w:p w:rsidR="009D3F3A" w:rsidRPr="00864FC1" w:rsidRDefault="009D3F3A" w:rsidP="00F4312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D42CE9" w:rsidRPr="00864FC1" w:rsidRDefault="00A14557" w:rsidP="00D42CE9">
      <w:pPr>
        <w:spacing w:line="120" w:lineRule="atLeast"/>
        <w:rPr>
          <w:rFonts w:eastAsia="標楷體"/>
          <w:color w:val="000000" w:themeColor="text1"/>
          <w:sz w:val="32"/>
          <w:szCs w:val="32"/>
        </w:rPr>
      </w:pPr>
      <w:r w:rsidRPr="00864FC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DD38EF" wp14:editId="19DDF062">
                <wp:simplePos x="0" y="0"/>
                <wp:positionH relativeFrom="column">
                  <wp:posOffset>6396990</wp:posOffset>
                </wp:positionH>
                <wp:positionV relativeFrom="paragraph">
                  <wp:posOffset>140970</wp:posOffset>
                </wp:positionV>
                <wp:extent cx="457200" cy="1403985"/>
                <wp:effectExtent l="0" t="13335" r="254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403985"/>
                          <a:chOff x="2718" y="900"/>
                          <a:chExt cx="720" cy="184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224" y="1643"/>
                            <a:ext cx="1760" cy="27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1126"/>
                            <a:ext cx="7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CE9" w:rsidRDefault="00D42CE9" w:rsidP="00D42CE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D38EF" id="Group 5" o:spid="_x0000_s1026" style="position:absolute;margin-left:503.7pt;margin-top:11.1pt;width:36pt;height:110.55pt;z-index:251657728" coordorigin="2718,900" coordsize="720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">
                <v:rect id="Rectangle 6" o:spid="_x0000_s1027" style="position:absolute;left:2224;top:1643;width:1760;height:27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" filled="f" strokeweight="1.25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718;top:1126;width:7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" filled="f" stroked="f">
                  <v:textbox style="layout-flow:vertical-ideographic">
                    <w:txbxContent>
                      <w:p w:rsidR="00D42CE9" w:rsidRDefault="00D42CE9" w:rsidP="00D42CE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>評審日期：</w:t>
      </w:r>
      <w:r w:rsidR="00D42CE9" w:rsidRPr="00864FC1">
        <w:rPr>
          <w:rFonts w:eastAsia="標楷體"/>
          <w:color w:val="000000" w:themeColor="text1"/>
          <w:sz w:val="32"/>
          <w:szCs w:val="32"/>
        </w:rPr>
        <w:t xml:space="preserve">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>年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>月</w:t>
      </w:r>
      <w:r w:rsidR="00D42CE9" w:rsidRPr="00864FC1">
        <w:rPr>
          <w:rFonts w:eastAsia="標楷體"/>
          <w:color w:val="000000" w:themeColor="text1"/>
          <w:sz w:val="32"/>
          <w:szCs w:val="32"/>
        </w:rPr>
        <w:t xml:space="preserve">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>日</w:t>
      </w:r>
    </w:p>
    <w:p w:rsidR="00D42CE9" w:rsidRPr="00864FC1" w:rsidRDefault="00D42CE9" w:rsidP="00D42CE9">
      <w:pPr>
        <w:spacing w:line="40" w:lineRule="atLeast"/>
        <w:rPr>
          <w:rFonts w:eastAsia="標楷體"/>
          <w:color w:val="000000" w:themeColor="text1"/>
          <w:sz w:val="32"/>
          <w:szCs w:val="32"/>
        </w:rPr>
      </w:pPr>
    </w:p>
    <w:p w:rsidR="00D42CE9" w:rsidRPr="00864FC1" w:rsidRDefault="00A14557" w:rsidP="00D42CE9">
      <w:pPr>
        <w:spacing w:line="120" w:lineRule="atLeast"/>
        <w:rPr>
          <w:rFonts w:eastAsia="標楷體"/>
          <w:color w:val="000000" w:themeColor="text1"/>
          <w:sz w:val="32"/>
          <w:szCs w:val="32"/>
        </w:rPr>
      </w:pPr>
      <w:r w:rsidRPr="00864FC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0A4802" wp14:editId="0E796F3D">
                <wp:simplePos x="0" y="0"/>
                <wp:positionH relativeFrom="column">
                  <wp:posOffset>5104765</wp:posOffset>
                </wp:positionH>
                <wp:positionV relativeFrom="paragraph">
                  <wp:posOffset>542925</wp:posOffset>
                </wp:positionV>
                <wp:extent cx="1358265" cy="342900"/>
                <wp:effectExtent l="10160" t="0" r="1270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342900"/>
                          <a:chOff x="2160" y="1440"/>
                          <a:chExt cx="1892" cy="5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1578"/>
                            <a:ext cx="1892" cy="27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4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CE9" w:rsidRDefault="00D42CE9" w:rsidP="00D42CE9">
                              <w:pPr>
                                <w:spacing w:line="32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A4802" id="Group 2" o:spid="_x0000_s1029" style="position:absolute;margin-left:401.95pt;margin-top:42.75pt;width:106.95pt;height:27pt;z-index:251656704" coordorigin="2160,1440" coordsize="18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">
                <v:rect id="Rectangle 3" o:spid="_x0000_s1030" style="position:absolute;left:2160;top:1578;width:189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" filled="f" strokeweight="1.25pt">
                  <v:stroke dashstyle="1 1"/>
                </v:rect>
                <v:shape id="Text Box 4" o:spid="_x0000_s1031" type="#_x0000_t202" style="position:absolute;left:2340;top:14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CE9" w:rsidRDefault="00D42CE9" w:rsidP="00D42CE9">
                        <w:pPr>
                          <w:spacing w:line="320" w:lineRule="exact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6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281ED" wp14:editId="7DAF0EBA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</wp:posOffset>
                </wp:positionV>
                <wp:extent cx="1600200" cy="0"/>
                <wp:effectExtent l="10795" t="13335" r="825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785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5.1pt" to="7in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uo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" strokecolor="#969696"/>
            </w:pict>
          </mc:Fallback>
        </mc:AlternateContent>
      </w:r>
      <w:r w:rsidR="00D42CE9" w:rsidRPr="00864FC1">
        <w:rPr>
          <w:rFonts w:eastAsia="標楷體"/>
          <w:color w:val="000000" w:themeColor="text1"/>
          <w:sz w:val="32"/>
          <w:szCs w:val="32"/>
        </w:rPr>
        <w:t xml:space="preserve">                                 </w:t>
      </w:r>
      <w:r w:rsidR="00D42CE9" w:rsidRPr="00864FC1">
        <w:rPr>
          <w:rFonts w:eastAsia="標楷體" w:hint="eastAsia"/>
          <w:color w:val="000000" w:themeColor="text1"/>
          <w:sz w:val="32"/>
          <w:szCs w:val="32"/>
        </w:rPr>
        <w:t>評審委員簽名：</w:t>
      </w:r>
    </w:p>
    <w:p w:rsidR="009D3F3A" w:rsidRPr="00864FC1" w:rsidRDefault="009D3F3A" w:rsidP="009D3F3A">
      <w:pPr>
        <w:rPr>
          <w:rFonts w:eastAsia="標楷體"/>
          <w:color w:val="000000" w:themeColor="text1"/>
        </w:rPr>
      </w:pPr>
    </w:p>
    <w:p w:rsidR="00F038E8" w:rsidRPr="00864FC1" w:rsidRDefault="00F038E8" w:rsidP="009D3F3A">
      <w:pPr>
        <w:rPr>
          <w:rFonts w:eastAsia="標楷體"/>
          <w:color w:val="000000" w:themeColor="text1"/>
        </w:rPr>
      </w:pPr>
    </w:p>
    <w:p w:rsidR="00504E84" w:rsidRPr="00864FC1" w:rsidRDefault="00504E84" w:rsidP="009D3F3A">
      <w:pPr>
        <w:rPr>
          <w:rFonts w:eastAsia="標楷體"/>
          <w:color w:val="000000" w:themeColor="text1"/>
        </w:rPr>
      </w:pPr>
    </w:p>
    <w:sectPr w:rsidR="00504E84" w:rsidRPr="00864FC1" w:rsidSect="00F74933">
      <w:footerReference w:type="even" r:id="rId8"/>
      <w:pgSz w:w="11906" w:h="16838"/>
      <w:pgMar w:top="426" w:right="737" w:bottom="284" w:left="737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8F" w:rsidRDefault="001F708F">
      <w:r>
        <w:separator/>
      </w:r>
    </w:p>
  </w:endnote>
  <w:endnote w:type="continuationSeparator" w:id="0">
    <w:p w:rsidR="001F708F" w:rsidRDefault="001F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Hei-Md-HK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07" w:rsidRDefault="00064807" w:rsidP="001C5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807" w:rsidRDefault="000648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8F" w:rsidRDefault="001F708F">
      <w:r>
        <w:separator/>
      </w:r>
    </w:p>
  </w:footnote>
  <w:footnote w:type="continuationSeparator" w:id="0">
    <w:p w:rsidR="001F708F" w:rsidRDefault="001F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CD3"/>
    <w:multiLevelType w:val="hybridMultilevel"/>
    <w:tmpl w:val="A3685A16"/>
    <w:lvl w:ilvl="0" w:tplc="A33E1F4E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67C27"/>
    <w:multiLevelType w:val="hybridMultilevel"/>
    <w:tmpl w:val="F4D42CD2"/>
    <w:lvl w:ilvl="0" w:tplc="E056D33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AE5A14"/>
    <w:multiLevelType w:val="hybridMultilevel"/>
    <w:tmpl w:val="F7A29CAE"/>
    <w:lvl w:ilvl="0" w:tplc="43F0BAEA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03656"/>
    <w:multiLevelType w:val="hybridMultilevel"/>
    <w:tmpl w:val="57D2A2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57AD2"/>
    <w:multiLevelType w:val="hybridMultilevel"/>
    <w:tmpl w:val="2FE84B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204B6"/>
    <w:multiLevelType w:val="hybridMultilevel"/>
    <w:tmpl w:val="DF2E6BB4"/>
    <w:lvl w:ilvl="0" w:tplc="3BE8A39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9C2784"/>
    <w:multiLevelType w:val="hybridMultilevel"/>
    <w:tmpl w:val="5F1081C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212E1644"/>
    <w:multiLevelType w:val="hybridMultilevel"/>
    <w:tmpl w:val="7FCAE80E"/>
    <w:lvl w:ilvl="0" w:tplc="5420A90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803910"/>
    <w:multiLevelType w:val="hybridMultilevel"/>
    <w:tmpl w:val="B2C49938"/>
    <w:lvl w:ilvl="0" w:tplc="6AEC3C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55F5D1F"/>
    <w:multiLevelType w:val="hybridMultilevel"/>
    <w:tmpl w:val="7054E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D1000"/>
    <w:multiLevelType w:val="hybridMultilevel"/>
    <w:tmpl w:val="E0D84BBE"/>
    <w:lvl w:ilvl="0" w:tplc="A37C47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4B1AA8"/>
    <w:multiLevelType w:val="hybridMultilevel"/>
    <w:tmpl w:val="CEBCAB58"/>
    <w:lvl w:ilvl="0" w:tplc="B96E3254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615"/>
    <w:multiLevelType w:val="hybridMultilevel"/>
    <w:tmpl w:val="A3B26644"/>
    <w:lvl w:ilvl="0" w:tplc="FBB293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C92AD9"/>
    <w:multiLevelType w:val="hybridMultilevel"/>
    <w:tmpl w:val="148208B4"/>
    <w:lvl w:ilvl="0" w:tplc="47063EC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C822D6B"/>
    <w:multiLevelType w:val="hybridMultilevel"/>
    <w:tmpl w:val="12F49B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1308A0A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8E0EAE"/>
    <w:multiLevelType w:val="hybridMultilevel"/>
    <w:tmpl w:val="E0CEFD60"/>
    <w:lvl w:ilvl="0" w:tplc="3C8672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FA92CAD"/>
    <w:multiLevelType w:val="hybridMultilevel"/>
    <w:tmpl w:val="1D883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ED3C41"/>
    <w:multiLevelType w:val="hybridMultilevel"/>
    <w:tmpl w:val="943C3050"/>
    <w:lvl w:ilvl="0" w:tplc="E7704074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D565E4"/>
    <w:multiLevelType w:val="hybridMultilevel"/>
    <w:tmpl w:val="B7EA1986"/>
    <w:lvl w:ilvl="0" w:tplc="7814FF9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1653EC"/>
    <w:multiLevelType w:val="hybridMultilevel"/>
    <w:tmpl w:val="CAD2631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727231"/>
    <w:multiLevelType w:val="hybridMultilevel"/>
    <w:tmpl w:val="676E4DFA"/>
    <w:lvl w:ilvl="0" w:tplc="137E490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ECF8A0AC">
      <w:start w:val="1"/>
      <w:numFmt w:val="taiwaneseCountingThousand"/>
      <w:lvlText w:val="(%2)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B6C6D9E"/>
    <w:multiLevelType w:val="hybridMultilevel"/>
    <w:tmpl w:val="51C2131A"/>
    <w:lvl w:ilvl="0" w:tplc="137E490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C48C8"/>
    <w:multiLevelType w:val="hybridMultilevel"/>
    <w:tmpl w:val="079C486C"/>
    <w:lvl w:ilvl="0" w:tplc="D2C2ECE4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F797E"/>
    <w:multiLevelType w:val="hybridMultilevel"/>
    <w:tmpl w:val="650625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E41AAE"/>
    <w:multiLevelType w:val="hybridMultilevel"/>
    <w:tmpl w:val="8AD80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99238D"/>
    <w:multiLevelType w:val="hybridMultilevel"/>
    <w:tmpl w:val="AE6AAB6A"/>
    <w:lvl w:ilvl="0" w:tplc="7814FF9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7396D0F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A05D09"/>
    <w:multiLevelType w:val="hybridMultilevel"/>
    <w:tmpl w:val="50EE2DAC"/>
    <w:lvl w:ilvl="0" w:tplc="0B260D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81308A0A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E0C5505"/>
    <w:multiLevelType w:val="hybridMultilevel"/>
    <w:tmpl w:val="CAD2631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8556FE"/>
    <w:multiLevelType w:val="hybridMultilevel"/>
    <w:tmpl w:val="676ACDFE"/>
    <w:lvl w:ilvl="0" w:tplc="7814FF9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47146B"/>
    <w:multiLevelType w:val="hybridMultilevel"/>
    <w:tmpl w:val="FCB67F68"/>
    <w:lvl w:ilvl="0" w:tplc="31C0D91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13459"/>
    <w:multiLevelType w:val="hybridMultilevel"/>
    <w:tmpl w:val="59B03766"/>
    <w:lvl w:ilvl="0" w:tplc="B96E3254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0048A"/>
    <w:multiLevelType w:val="hybridMultilevel"/>
    <w:tmpl w:val="903CF07E"/>
    <w:lvl w:ilvl="0" w:tplc="539611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DB701B"/>
    <w:multiLevelType w:val="hybridMultilevel"/>
    <w:tmpl w:val="13306594"/>
    <w:lvl w:ilvl="0" w:tplc="98104412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5F946D3C"/>
    <w:multiLevelType w:val="hybridMultilevel"/>
    <w:tmpl w:val="8DA2E2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7E2A4F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776541"/>
    <w:multiLevelType w:val="hybridMultilevel"/>
    <w:tmpl w:val="8C123942"/>
    <w:lvl w:ilvl="0" w:tplc="0409000F">
      <w:start w:val="1"/>
      <w:numFmt w:val="decimal"/>
      <w:lvlText w:val="%1."/>
      <w:lvlJc w:val="left"/>
      <w:pPr>
        <w:ind w:left="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5" w15:restartNumberingAfterBreak="0">
    <w:nsid w:val="65C1775E"/>
    <w:multiLevelType w:val="hybridMultilevel"/>
    <w:tmpl w:val="37B47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4B02380">
      <w:start w:val="1"/>
      <w:numFmt w:val="decimal"/>
      <w:lvlText w:val="%2."/>
      <w:lvlJc w:val="left"/>
      <w:pPr>
        <w:ind w:left="905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770EE6"/>
    <w:multiLevelType w:val="hybridMultilevel"/>
    <w:tmpl w:val="E05CE83C"/>
    <w:lvl w:ilvl="0" w:tplc="0E2E7DE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708F3"/>
    <w:multiLevelType w:val="hybridMultilevel"/>
    <w:tmpl w:val="D4A66FF6"/>
    <w:lvl w:ilvl="0" w:tplc="A66C1988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F33889"/>
    <w:multiLevelType w:val="hybridMultilevel"/>
    <w:tmpl w:val="3BDCF798"/>
    <w:lvl w:ilvl="0" w:tplc="A0EE3E8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E37537"/>
    <w:multiLevelType w:val="hybridMultilevel"/>
    <w:tmpl w:val="793EB0EE"/>
    <w:lvl w:ilvl="0" w:tplc="CCBAAB38">
      <w:start w:val="1"/>
      <w:numFmt w:val="decimal"/>
      <w:lvlText w:val="%1、"/>
      <w:lvlJc w:val="left"/>
      <w:pPr>
        <w:ind w:left="84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5C14702"/>
    <w:multiLevelType w:val="hybridMultilevel"/>
    <w:tmpl w:val="5080951E"/>
    <w:lvl w:ilvl="0" w:tplc="5420A90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D037DC"/>
    <w:multiLevelType w:val="hybridMultilevel"/>
    <w:tmpl w:val="B79ECB76"/>
    <w:lvl w:ilvl="0" w:tplc="E730AA4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C16310"/>
    <w:multiLevelType w:val="hybridMultilevel"/>
    <w:tmpl w:val="58B0E728"/>
    <w:lvl w:ilvl="0" w:tplc="8904D22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"/>
  </w:num>
  <w:num w:numId="3">
    <w:abstractNumId w:val="8"/>
  </w:num>
  <w:num w:numId="4">
    <w:abstractNumId w:val="15"/>
  </w:num>
  <w:num w:numId="5">
    <w:abstractNumId w:val="6"/>
  </w:num>
  <w:num w:numId="6">
    <w:abstractNumId w:val="14"/>
  </w:num>
  <w:num w:numId="7">
    <w:abstractNumId w:val="28"/>
  </w:num>
  <w:num w:numId="8">
    <w:abstractNumId w:val="10"/>
  </w:num>
  <w:num w:numId="9">
    <w:abstractNumId w:val="31"/>
  </w:num>
  <w:num w:numId="10">
    <w:abstractNumId w:val="32"/>
  </w:num>
  <w:num w:numId="11">
    <w:abstractNumId w:val="29"/>
  </w:num>
  <w:num w:numId="12">
    <w:abstractNumId w:val="12"/>
  </w:num>
  <w:num w:numId="13">
    <w:abstractNumId w:val="0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7"/>
  </w:num>
  <w:num w:numId="19">
    <w:abstractNumId w:val="40"/>
  </w:num>
  <w:num w:numId="20">
    <w:abstractNumId w:val="7"/>
  </w:num>
  <w:num w:numId="21">
    <w:abstractNumId w:val="33"/>
  </w:num>
  <w:num w:numId="22">
    <w:abstractNumId w:val="26"/>
  </w:num>
  <w:num w:numId="23">
    <w:abstractNumId w:val="30"/>
  </w:num>
  <w:num w:numId="24">
    <w:abstractNumId w:val="22"/>
  </w:num>
  <w:num w:numId="25">
    <w:abstractNumId w:val="36"/>
  </w:num>
  <w:num w:numId="26">
    <w:abstractNumId w:val="25"/>
  </w:num>
  <w:num w:numId="27">
    <w:abstractNumId w:val="39"/>
  </w:num>
  <w:num w:numId="28">
    <w:abstractNumId w:val="9"/>
  </w:num>
  <w:num w:numId="29">
    <w:abstractNumId w:val="35"/>
  </w:num>
  <w:num w:numId="30">
    <w:abstractNumId w:val="4"/>
  </w:num>
  <w:num w:numId="31">
    <w:abstractNumId w:val="5"/>
  </w:num>
  <w:num w:numId="32">
    <w:abstractNumId w:val="13"/>
  </w:num>
  <w:num w:numId="33">
    <w:abstractNumId w:val="23"/>
  </w:num>
  <w:num w:numId="34">
    <w:abstractNumId w:val="24"/>
  </w:num>
  <w:num w:numId="35">
    <w:abstractNumId w:val="11"/>
  </w:num>
  <w:num w:numId="36">
    <w:abstractNumId w:val="20"/>
  </w:num>
  <w:num w:numId="37">
    <w:abstractNumId w:val="41"/>
  </w:num>
  <w:num w:numId="38">
    <w:abstractNumId w:val="37"/>
  </w:num>
  <w:num w:numId="39">
    <w:abstractNumId w:val="34"/>
  </w:num>
  <w:num w:numId="40">
    <w:abstractNumId w:val="2"/>
  </w:num>
  <w:num w:numId="41">
    <w:abstractNumId w:val="42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7"/>
    <w:rsid w:val="0001480A"/>
    <w:rsid w:val="00040C27"/>
    <w:rsid w:val="00063654"/>
    <w:rsid w:val="00064807"/>
    <w:rsid w:val="00065C00"/>
    <w:rsid w:val="00070F47"/>
    <w:rsid w:val="000824B7"/>
    <w:rsid w:val="000C1633"/>
    <w:rsid w:val="001317A6"/>
    <w:rsid w:val="00145D4F"/>
    <w:rsid w:val="00156151"/>
    <w:rsid w:val="001646D0"/>
    <w:rsid w:val="001646F0"/>
    <w:rsid w:val="00177648"/>
    <w:rsid w:val="00193A37"/>
    <w:rsid w:val="001A5F77"/>
    <w:rsid w:val="001C033D"/>
    <w:rsid w:val="001C12D0"/>
    <w:rsid w:val="001C57C5"/>
    <w:rsid w:val="001D58A5"/>
    <w:rsid w:val="001D7607"/>
    <w:rsid w:val="001F708F"/>
    <w:rsid w:val="00204E15"/>
    <w:rsid w:val="0021356E"/>
    <w:rsid w:val="00231CB8"/>
    <w:rsid w:val="00240FBC"/>
    <w:rsid w:val="0024501D"/>
    <w:rsid w:val="0027093C"/>
    <w:rsid w:val="00294723"/>
    <w:rsid w:val="00295EC6"/>
    <w:rsid w:val="002A3B22"/>
    <w:rsid w:val="002A4D3F"/>
    <w:rsid w:val="002C4FFA"/>
    <w:rsid w:val="002C5AA3"/>
    <w:rsid w:val="002C762B"/>
    <w:rsid w:val="002D13FF"/>
    <w:rsid w:val="002D1A7B"/>
    <w:rsid w:val="002F5E2B"/>
    <w:rsid w:val="002F7EF7"/>
    <w:rsid w:val="0030190D"/>
    <w:rsid w:val="0030486C"/>
    <w:rsid w:val="0032169E"/>
    <w:rsid w:val="00347AED"/>
    <w:rsid w:val="00353509"/>
    <w:rsid w:val="00353C7B"/>
    <w:rsid w:val="00355621"/>
    <w:rsid w:val="003609FE"/>
    <w:rsid w:val="003768E2"/>
    <w:rsid w:val="003802BB"/>
    <w:rsid w:val="003A2EFE"/>
    <w:rsid w:val="003B4672"/>
    <w:rsid w:val="003B5173"/>
    <w:rsid w:val="003B6215"/>
    <w:rsid w:val="003C7761"/>
    <w:rsid w:val="003D46F1"/>
    <w:rsid w:val="003E3D00"/>
    <w:rsid w:val="003E641D"/>
    <w:rsid w:val="003F320D"/>
    <w:rsid w:val="004015BC"/>
    <w:rsid w:val="0041623F"/>
    <w:rsid w:val="00433863"/>
    <w:rsid w:val="00436220"/>
    <w:rsid w:val="00455F18"/>
    <w:rsid w:val="00462209"/>
    <w:rsid w:val="00473B27"/>
    <w:rsid w:val="004E7D48"/>
    <w:rsid w:val="004F7153"/>
    <w:rsid w:val="00504E84"/>
    <w:rsid w:val="0051208C"/>
    <w:rsid w:val="00516598"/>
    <w:rsid w:val="005250E6"/>
    <w:rsid w:val="00530286"/>
    <w:rsid w:val="00536291"/>
    <w:rsid w:val="00543BD1"/>
    <w:rsid w:val="00547B9F"/>
    <w:rsid w:val="00557678"/>
    <w:rsid w:val="00582BC2"/>
    <w:rsid w:val="005839BE"/>
    <w:rsid w:val="005A1FD8"/>
    <w:rsid w:val="005A482C"/>
    <w:rsid w:val="005A4C29"/>
    <w:rsid w:val="005B6F50"/>
    <w:rsid w:val="005C0C02"/>
    <w:rsid w:val="005D7DC2"/>
    <w:rsid w:val="005E2097"/>
    <w:rsid w:val="00623F47"/>
    <w:rsid w:val="00632A3A"/>
    <w:rsid w:val="00637F29"/>
    <w:rsid w:val="00644B24"/>
    <w:rsid w:val="0068544F"/>
    <w:rsid w:val="00694E23"/>
    <w:rsid w:val="006A54E5"/>
    <w:rsid w:val="006B1D7A"/>
    <w:rsid w:val="006B23DF"/>
    <w:rsid w:val="006E121B"/>
    <w:rsid w:val="006F4CA5"/>
    <w:rsid w:val="00717B3F"/>
    <w:rsid w:val="00727A69"/>
    <w:rsid w:val="0073784F"/>
    <w:rsid w:val="007562C6"/>
    <w:rsid w:val="00757659"/>
    <w:rsid w:val="00773937"/>
    <w:rsid w:val="00790C3B"/>
    <w:rsid w:val="007A5B2F"/>
    <w:rsid w:val="007B5BE3"/>
    <w:rsid w:val="007C54CA"/>
    <w:rsid w:val="007D6324"/>
    <w:rsid w:val="0082094A"/>
    <w:rsid w:val="00824A60"/>
    <w:rsid w:val="008266ED"/>
    <w:rsid w:val="00843EF8"/>
    <w:rsid w:val="00853A03"/>
    <w:rsid w:val="0085442C"/>
    <w:rsid w:val="00864FC1"/>
    <w:rsid w:val="00872860"/>
    <w:rsid w:val="00873AAA"/>
    <w:rsid w:val="00876097"/>
    <w:rsid w:val="00883AD3"/>
    <w:rsid w:val="00885215"/>
    <w:rsid w:val="00890A0C"/>
    <w:rsid w:val="008A4C13"/>
    <w:rsid w:val="008B34A4"/>
    <w:rsid w:val="0090481B"/>
    <w:rsid w:val="0090697A"/>
    <w:rsid w:val="00913DC5"/>
    <w:rsid w:val="009145D3"/>
    <w:rsid w:val="00920BB4"/>
    <w:rsid w:val="00922242"/>
    <w:rsid w:val="00922362"/>
    <w:rsid w:val="0092392C"/>
    <w:rsid w:val="00974DE9"/>
    <w:rsid w:val="00974FC9"/>
    <w:rsid w:val="00982260"/>
    <w:rsid w:val="00984961"/>
    <w:rsid w:val="009A3E4E"/>
    <w:rsid w:val="009C3758"/>
    <w:rsid w:val="009C4B46"/>
    <w:rsid w:val="009D3F3A"/>
    <w:rsid w:val="009D6555"/>
    <w:rsid w:val="009E5A12"/>
    <w:rsid w:val="00A14557"/>
    <w:rsid w:val="00A14580"/>
    <w:rsid w:val="00A26D95"/>
    <w:rsid w:val="00A26E23"/>
    <w:rsid w:val="00A7595A"/>
    <w:rsid w:val="00A8299F"/>
    <w:rsid w:val="00A85860"/>
    <w:rsid w:val="00A90307"/>
    <w:rsid w:val="00AA4E44"/>
    <w:rsid w:val="00AE5F4F"/>
    <w:rsid w:val="00B110F9"/>
    <w:rsid w:val="00B40CB0"/>
    <w:rsid w:val="00B506F6"/>
    <w:rsid w:val="00B51E3C"/>
    <w:rsid w:val="00B7271E"/>
    <w:rsid w:val="00B733D8"/>
    <w:rsid w:val="00BB144C"/>
    <w:rsid w:val="00BC60B1"/>
    <w:rsid w:val="00BD07E6"/>
    <w:rsid w:val="00BE1E6A"/>
    <w:rsid w:val="00BF638C"/>
    <w:rsid w:val="00C003F3"/>
    <w:rsid w:val="00C008FA"/>
    <w:rsid w:val="00C10FAE"/>
    <w:rsid w:val="00C5361A"/>
    <w:rsid w:val="00C64486"/>
    <w:rsid w:val="00C80FD1"/>
    <w:rsid w:val="00C95C1D"/>
    <w:rsid w:val="00CA53D0"/>
    <w:rsid w:val="00CD0694"/>
    <w:rsid w:val="00CE322B"/>
    <w:rsid w:val="00CF4E94"/>
    <w:rsid w:val="00D161FF"/>
    <w:rsid w:val="00D278C2"/>
    <w:rsid w:val="00D42CE9"/>
    <w:rsid w:val="00D637DD"/>
    <w:rsid w:val="00D932D8"/>
    <w:rsid w:val="00DA38B7"/>
    <w:rsid w:val="00DD769F"/>
    <w:rsid w:val="00DF10C8"/>
    <w:rsid w:val="00DF5D47"/>
    <w:rsid w:val="00E13499"/>
    <w:rsid w:val="00E2357F"/>
    <w:rsid w:val="00E46095"/>
    <w:rsid w:val="00E57E64"/>
    <w:rsid w:val="00E641F4"/>
    <w:rsid w:val="00E707E3"/>
    <w:rsid w:val="00E768FA"/>
    <w:rsid w:val="00E81264"/>
    <w:rsid w:val="00E91390"/>
    <w:rsid w:val="00E9341A"/>
    <w:rsid w:val="00E95A31"/>
    <w:rsid w:val="00EB485D"/>
    <w:rsid w:val="00EB6257"/>
    <w:rsid w:val="00EC0861"/>
    <w:rsid w:val="00EC0E9A"/>
    <w:rsid w:val="00EC6B5E"/>
    <w:rsid w:val="00EE5B9C"/>
    <w:rsid w:val="00EF00E9"/>
    <w:rsid w:val="00EF6EB4"/>
    <w:rsid w:val="00F01FA0"/>
    <w:rsid w:val="00F02F3F"/>
    <w:rsid w:val="00F038E8"/>
    <w:rsid w:val="00F335B7"/>
    <w:rsid w:val="00F43124"/>
    <w:rsid w:val="00F44605"/>
    <w:rsid w:val="00F5111B"/>
    <w:rsid w:val="00F53902"/>
    <w:rsid w:val="00F54AA7"/>
    <w:rsid w:val="00F5602A"/>
    <w:rsid w:val="00F70469"/>
    <w:rsid w:val="00F73161"/>
    <w:rsid w:val="00F74933"/>
    <w:rsid w:val="00F85986"/>
    <w:rsid w:val="00FA69DE"/>
    <w:rsid w:val="00FB1718"/>
    <w:rsid w:val="00FB4440"/>
    <w:rsid w:val="00FC3496"/>
    <w:rsid w:val="00FD5C5C"/>
    <w:rsid w:val="00FF59AD"/>
    <w:rsid w:val="00FF635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458C86-D712-40F1-B2CA-06C8FA8E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8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064807"/>
  </w:style>
  <w:style w:type="paragraph" w:styleId="a6">
    <w:name w:val="header"/>
    <w:basedOn w:val="a"/>
    <w:link w:val="a7"/>
    <w:rsid w:val="002F7E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F7EF7"/>
    <w:rPr>
      <w:kern w:val="2"/>
    </w:rPr>
  </w:style>
  <w:style w:type="character" w:customStyle="1" w:styleId="a4">
    <w:name w:val="頁尾 字元"/>
    <w:link w:val="a3"/>
    <w:uiPriority w:val="99"/>
    <w:rsid w:val="002F7EF7"/>
    <w:rPr>
      <w:kern w:val="2"/>
    </w:rPr>
  </w:style>
  <w:style w:type="paragraph" w:styleId="a8">
    <w:name w:val="Balloon Text"/>
    <w:basedOn w:val="a"/>
    <w:link w:val="a9"/>
    <w:rsid w:val="002F7EF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2F7E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9D3F3A"/>
    <w:pPr>
      <w:spacing w:beforeLines="50" w:before="180"/>
      <w:ind w:left="480" w:hangingChars="200" w:hanging="480"/>
      <w:jc w:val="both"/>
    </w:pPr>
    <w:rPr>
      <w:lang w:val="x-none" w:eastAsia="x-none"/>
    </w:rPr>
  </w:style>
  <w:style w:type="character" w:customStyle="1" w:styleId="ab">
    <w:name w:val="本文縮排 字元"/>
    <w:link w:val="aa"/>
    <w:rsid w:val="009D3F3A"/>
    <w:rPr>
      <w:kern w:val="2"/>
      <w:sz w:val="24"/>
      <w:szCs w:val="24"/>
    </w:rPr>
  </w:style>
  <w:style w:type="paragraph" w:customStyle="1" w:styleId="1">
    <w:name w:val="字元1"/>
    <w:basedOn w:val="a"/>
    <w:rsid w:val="002947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B506F6"/>
    <w:pPr>
      <w:ind w:leftChars="200" w:left="480"/>
    </w:pPr>
  </w:style>
  <w:style w:type="table" w:styleId="ad">
    <w:name w:val="Table Grid"/>
    <w:basedOn w:val="a1"/>
    <w:uiPriority w:val="59"/>
    <w:rsid w:val="00CA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CBAF-8D39-44A4-B049-EF5D709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Company>Oemusername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通識教育中心教師升等評審標準暨評分表(應用技術型)</dc:title>
  <dc:creator>通識教育中心</dc:creator>
  <cp:lastModifiedBy>user</cp:lastModifiedBy>
  <cp:revision>2</cp:revision>
  <cp:lastPrinted>2016-01-14T02:23:00Z</cp:lastPrinted>
  <dcterms:created xsi:type="dcterms:W3CDTF">2021-10-12T02:18:00Z</dcterms:created>
  <dcterms:modified xsi:type="dcterms:W3CDTF">2021-10-12T02:18:00Z</dcterms:modified>
</cp:coreProperties>
</file>